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E5" w:rsidRPr="003F06FF" w:rsidRDefault="001665E5" w:rsidP="001665E5">
      <w:pPr>
        <w:jc w:val="left"/>
        <w:rPr>
          <w:rFonts w:cs="Arial"/>
          <w:b/>
          <w:sz w:val="18"/>
        </w:rPr>
      </w:pPr>
      <w:r w:rsidRPr="0099465F">
        <w:rPr>
          <w:rFonts w:cs="Arial"/>
          <w:b/>
          <w:sz w:val="18"/>
        </w:rPr>
        <w:t>1</w:t>
      </w:r>
      <w:r>
        <w:rPr>
          <w:rFonts w:cs="Arial"/>
          <w:b/>
          <w:sz w:val="18"/>
        </w:rPr>
        <w:t>5</w:t>
      </w:r>
      <w:r w:rsidRPr="0099465F">
        <w:rPr>
          <w:rFonts w:cs="Arial"/>
          <w:b/>
          <w:sz w:val="18"/>
        </w:rPr>
        <w:t>. 10. 201</w:t>
      </w:r>
      <w:r>
        <w:rPr>
          <w:rFonts w:cs="Arial"/>
          <w:b/>
          <w:sz w:val="18"/>
        </w:rPr>
        <w:t>9</w:t>
      </w:r>
    </w:p>
    <w:p w:rsidR="001665E5" w:rsidRDefault="002905D6" w:rsidP="001665E5">
      <w:pPr>
        <w:pStyle w:val="Nzev"/>
      </w:pPr>
      <w:r>
        <w:t>Sklizeň obilovin odpovídá desetiletému průměru, pokles zaznamenala cukrovka</w:t>
      </w:r>
    </w:p>
    <w:p w:rsidR="001665E5" w:rsidRDefault="001665E5" w:rsidP="001665E5">
      <w:pPr>
        <w:pStyle w:val="Podtitulek"/>
      </w:pPr>
      <w:r>
        <w:t>Odhady sklizní – září 2019</w:t>
      </w:r>
    </w:p>
    <w:p w:rsidR="00DA4AC9" w:rsidRDefault="00DA4AC9" w:rsidP="00DA4AC9">
      <w:pPr>
        <w:pStyle w:val="Perex"/>
      </w:pPr>
      <w:r w:rsidRPr="00AC20CE">
        <w:t>Podle posledního odhadu sklizně k 15. září se ve srovnání s loňským rokem sklidí více obilovin (+9,</w:t>
      </w:r>
      <w:r w:rsidR="00DA274F" w:rsidRPr="00AC20CE">
        <w:t>8</w:t>
      </w:r>
      <w:r w:rsidRPr="00AC20CE">
        <w:t> %), kukuřice na zeleno a siláž (+19,6 %), máku (+77,0 %) i brambor (+3,5 %). Naopak nižší sklizeň se očekává u řepky (</w:t>
      </w:r>
      <w:r w:rsidRPr="00AC20CE">
        <w:rPr>
          <w:sz w:val="16"/>
          <w:szCs w:val="16"/>
        </w:rPr>
        <w:t>−</w:t>
      </w:r>
      <w:r w:rsidRPr="00AC20CE">
        <w:t>17,4 %), slunečnice (</w:t>
      </w:r>
      <w:r w:rsidRPr="00AC20CE">
        <w:rPr>
          <w:sz w:val="16"/>
          <w:szCs w:val="16"/>
        </w:rPr>
        <w:t>−</w:t>
      </w:r>
      <w:r w:rsidRPr="00AC20CE">
        <w:t>38,1 %), cukrovky (</w:t>
      </w:r>
      <w:r w:rsidRPr="00AC20CE">
        <w:rPr>
          <w:sz w:val="16"/>
          <w:szCs w:val="16"/>
        </w:rPr>
        <w:t>−</w:t>
      </w:r>
      <w:r w:rsidRPr="00AC20CE">
        <w:t>6,0 %) nebo hrachu (</w:t>
      </w:r>
      <w:r w:rsidRPr="00AC20CE">
        <w:rPr>
          <w:sz w:val="16"/>
          <w:szCs w:val="16"/>
        </w:rPr>
        <w:t>−</w:t>
      </w:r>
      <w:r w:rsidRPr="00AC20CE">
        <w:t>4,6 %).</w:t>
      </w:r>
      <w:r w:rsidRPr="00282EFB">
        <w:t xml:space="preserve"> </w:t>
      </w:r>
    </w:p>
    <w:p w:rsidR="001665E5" w:rsidRPr="0023134B" w:rsidRDefault="001665E5" w:rsidP="001665E5">
      <w:pPr>
        <w:pStyle w:val="Zkladntext"/>
        <w:spacing w:line="276" w:lineRule="auto"/>
        <w:rPr>
          <w:rFonts w:cs="Arial"/>
          <w:i w:val="0"/>
          <w:sz w:val="20"/>
        </w:rPr>
      </w:pP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Podle 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posledního letošního 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odhadu sklizně k 15. září se očekává úroda obilovin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včetně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kukuřice </w:t>
      </w:r>
      <w:r w:rsidRPr="00DA4AC9">
        <w:rPr>
          <w:rFonts w:eastAsia="Arial Unicode MS" w:cs="Arial"/>
          <w:i w:val="0"/>
          <w:iCs w:val="0"/>
          <w:color w:val="000000"/>
          <w:sz w:val="20"/>
        </w:rPr>
        <w:t>na zrno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na úrovni </w:t>
      </w:r>
      <w:r>
        <w:rPr>
          <w:rFonts w:eastAsia="Arial Unicode MS" w:cs="Arial"/>
          <w:i w:val="0"/>
          <w:iCs w:val="0"/>
          <w:color w:val="000000"/>
          <w:sz w:val="20"/>
        </w:rPr>
        <w:t>7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 </w:t>
      </w:r>
      <w:r>
        <w:rPr>
          <w:rFonts w:eastAsia="Arial Unicode MS" w:cs="Arial"/>
          <w:i w:val="0"/>
          <w:iCs w:val="0"/>
          <w:color w:val="000000"/>
          <w:sz w:val="20"/>
        </w:rPr>
        <w:t>6</w:t>
      </w:r>
      <w:r w:rsidR="00DA274F">
        <w:rPr>
          <w:rFonts w:eastAsia="Arial Unicode MS" w:cs="Arial"/>
          <w:i w:val="0"/>
          <w:iCs w:val="0"/>
          <w:color w:val="000000"/>
          <w:sz w:val="20"/>
        </w:rPr>
        <w:t>3</w:t>
      </w:r>
      <w:r w:rsidR="0007219A">
        <w:rPr>
          <w:rFonts w:eastAsia="Arial Unicode MS" w:cs="Arial"/>
          <w:i w:val="0"/>
          <w:iCs w:val="0"/>
          <w:color w:val="000000"/>
          <w:sz w:val="20"/>
        </w:rPr>
        <w:t>8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 tis. tun. </w:t>
      </w:r>
      <w:r>
        <w:rPr>
          <w:rFonts w:eastAsia="Arial Unicode MS" w:cs="Arial"/>
          <w:i w:val="0"/>
          <w:iCs w:val="0"/>
          <w:color w:val="000000"/>
          <w:sz w:val="20"/>
        </w:rPr>
        <w:t>Na m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eziroční</w:t>
      </w:r>
      <w:r>
        <w:rPr>
          <w:rFonts w:eastAsia="Arial Unicode MS" w:cs="Arial"/>
          <w:i w:val="0"/>
          <w:iCs w:val="0"/>
          <w:color w:val="000000"/>
          <w:sz w:val="20"/>
        </w:rPr>
        <w:t>m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>
        <w:rPr>
          <w:rFonts w:eastAsia="Arial Unicode MS" w:cs="Arial"/>
          <w:i w:val="0"/>
          <w:iCs w:val="0"/>
          <w:color w:val="000000"/>
          <w:sz w:val="20"/>
        </w:rPr>
        <w:t>nárůstu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sklizně o</w:t>
      </w:r>
      <w:r>
        <w:rPr>
          <w:rFonts w:eastAsia="Arial Unicode MS" w:cs="Arial"/>
          <w:i w:val="0"/>
          <w:iCs w:val="0"/>
          <w:color w:val="000000"/>
          <w:sz w:val="20"/>
        </w:rPr>
        <w:t> 68</w:t>
      </w:r>
      <w:r w:rsidR="00DA274F">
        <w:rPr>
          <w:rFonts w:eastAsia="Arial Unicode MS" w:cs="Arial"/>
          <w:i w:val="0"/>
          <w:iCs w:val="0"/>
          <w:color w:val="000000"/>
          <w:sz w:val="20"/>
        </w:rPr>
        <w:t>0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 tis. tun (</w:t>
      </w:r>
      <w:r>
        <w:rPr>
          <w:rFonts w:eastAsia="Arial Unicode MS" w:cs="Arial"/>
          <w:i w:val="0"/>
          <w:iCs w:val="0"/>
          <w:color w:val="000000"/>
          <w:sz w:val="20"/>
        </w:rPr>
        <w:t>+9,</w:t>
      </w:r>
      <w:r w:rsidR="00DA274F">
        <w:rPr>
          <w:rFonts w:eastAsia="Arial Unicode MS" w:cs="Arial"/>
          <w:i w:val="0"/>
          <w:iCs w:val="0"/>
          <w:color w:val="000000"/>
          <w:sz w:val="20"/>
        </w:rPr>
        <w:t>8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 %) </w:t>
      </w:r>
      <w:r>
        <w:rPr>
          <w:rFonts w:eastAsia="Arial Unicode MS" w:cs="Arial"/>
          <w:i w:val="0"/>
          <w:iCs w:val="0"/>
          <w:color w:val="000000"/>
          <w:sz w:val="20"/>
        </w:rPr>
        <w:t>se podílí především vyšší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>
        <w:rPr>
          <w:rFonts w:eastAsia="Arial Unicode MS" w:cs="Arial"/>
          <w:i w:val="0"/>
          <w:iCs w:val="0"/>
          <w:color w:val="000000"/>
          <w:sz w:val="20"/>
        </w:rPr>
        <w:t>hektarový výnos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>
        <w:rPr>
          <w:rFonts w:eastAsia="Arial Unicode MS" w:cs="Arial"/>
          <w:i w:val="0"/>
          <w:iCs w:val="0"/>
          <w:color w:val="000000"/>
          <w:sz w:val="20"/>
        </w:rPr>
        <w:t>5,6</w:t>
      </w:r>
      <w:r w:rsidR="00DA274F">
        <w:rPr>
          <w:rFonts w:eastAsia="Arial Unicode MS" w:cs="Arial"/>
          <w:i w:val="0"/>
          <w:iCs w:val="0"/>
          <w:color w:val="000000"/>
          <w:sz w:val="20"/>
        </w:rPr>
        <w:t>6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 t/ha (</w:t>
      </w:r>
      <w:r>
        <w:rPr>
          <w:rFonts w:eastAsia="Arial Unicode MS" w:cs="Arial"/>
          <w:i w:val="0"/>
          <w:iCs w:val="0"/>
          <w:color w:val="000000"/>
          <w:sz w:val="20"/>
        </w:rPr>
        <w:t>+8,</w:t>
      </w:r>
      <w:r w:rsidR="00DA274F">
        <w:rPr>
          <w:rFonts w:eastAsia="Arial Unicode MS" w:cs="Arial"/>
          <w:i w:val="0"/>
          <w:iCs w:val="0"/>
          <w:color w:val="000000"/>
          <w:sz w:val="20"/>
        </w:rPr>
        <w:t>4</w:t>
      </w:r>
      <w:r w:rsidRPr="0023134B">
        <w:rPr>
          <w:rFonts w:eastAsia="Arial Unicode MS" w:cs="Arial"/>
          <w:i w:val="0"/>
          <w:iCs w:val="0"/>
          <w:color w:val="000000"/>
          <w:sz w:val="20"/>
        </w:rPr>
        <w:t> %)</w:t>
      </w:r>
      <w:r w:rsidR="003164CF">
        <w:rPr>
          <w:rFonts w:eastAsia="Arial Unicode MS" w:cs="Arial"/>
          <w:i w:val="0"/>
          <w:iCs w:val="0"/>
          <w:color w:val="000000"/>
          <w:sz w:val="20"/>
        </w:rPr>
        <w:t>.</w:t>
      </w:r>
      <w:r w:rsidRPr="0023134B">
        <w:rPr>
          <w:rFonts w:cs="Arial"/>
          <w:i w:val="0"/>
          <w:sz w:val="20"/>
        </w:rPr>
        <w:t xml:space="preserve"> Letošní odhadovaná sklizeň obilovin</w:t>
      </w:r>
      <w:r w:rsidR="00952EF4">
        <w:rPr>
          <w:rFonts w:cs="Arial"/>
          <w:i w:val="0"/>
          <w:sz w:val="20"/>
        </w:rPr>
        <w:t xml:space="preserve"> </w:t>
      </w:r>
      <w:r w:rsidR="00952EF4" w:rsidRPr="00DA4AC9">
        <w:rPr>
          <w:rFonts w:cs="Arial"/>
          <w:i w:val="0"/>
          <w:sz w:val="20"/>
        </w:rPr>
        <w:t>včetně kukuřice</w:t>
      </w:r>
      <w:r w:rsidR="006D5915">
        <w:rPr>
          <w:rFonts w:cs="Arial"/>
          <w:i w:val="0"/>
          <w:sz w:val="20"/>
        </w:rPr>
        <w:t xml:space="preserve"> na zrno</w:t>
      </w:r>
      <w:r w:rsidRPr="0023134B">
        <w:rPr>
          <w:rFonts w:cs="Arial"/>
          <w:i w:val="0"/>
          <w:sz w:val="20"/>
        </w:rPr>
        <w:t xml:space="preserve"> je </w:t>
      </w:r>
      <w:r>
        <w:rPr>
          <w:rFonts w:cs="Arial"/>
          <w:i w:val="0"/>
          <w:sz w:val="20"/>
        </w:rPr>
        <w:t xml:space="preserve">o 4,3 % nižší </w:t>
      </w:r>
      <w:r w:rsidRPr="0023134B">
        <w:rPr>
          <w:rFonts w:cs="Arial"/>
          <w:i w:val="0"/>
          <w:sz w:val="20"/>
        </w:rPr>
        <w:t>než průměr za posledních pět</w:t>
      </w:r>
      <w:r>
        <w:rPr>
          <w:rFonts w:cs="Arial"/>
          <w:i w:val="0"/>
          <w:sz w:val="20"/>
        </w:rPr>
        <w:t xml:space="preserve"> let a je srovnatelná s desetiletým průměrem (</w:t>
      </w:r>
      <w:r w:rsidRPr="0023134B">
        <w:rPr>
          <w:rFonts w:eastAsia="Arial Unicode MS" w:cs="Arial"/>
          <w:i w:val="0"/>
          <w:iCs w:val="0"/>
          <w:color w:val="000000"/>
          <w:sz w:val="16"/>
          <w:szCs w:val="16"/>
        </w:rPr>
        <w:t>−</w:t>
      </w:r>
      <w:r>
        <w:rPr>
          <w:rFonts w:cs="Arial"/>
          <w:i w:val="0"/>
          <w:sz w:val="20"/>
        </w:rPr>
        <w:t>0,7</w:t>
      </w:r>
      <w:r w:rsidR="003164CF">
        <w:rPr>
          <w:rFonts w:cs="Arial"/>
          <w:i w:val="0"/>
          <w:sz w:val="20"/>
        </w:rPr>
        <w:t> </w:t>
      </w:r>
      <w:r w:rsidRPr="0023134B">
        <w:rPr>
          <w:rFonts w:cs="Arial"/>
          <w:i w:val="0"/>
          <w:sz w:val="20"/>
        </w:rPr>
        <w:t>%).</w:t>
      </w:r>
    </w:p>
    <w:p w:rsidR="001665E5" w:rsidRPr="0023134B" w:rsidRDefault="001665E5" w:rsidP="001665E5">
      <w:pPr>
        <w:pStyle w:val="Zkladntext"/>
        <w:spacing w:line="276" w:lineRule="auto"/>
        <w:rPr>
          <w:rFonts w:cs="Arial"/>
          <w:i w:val="0"/>
          <w:sz w:val="20"/>
        </w:rPr>
      </w:pPr>
    </w:p>
    <w:p w:rsidR="001665E5" w:rsidRPr="0023134B" w:rsidRDefault="001665E5" w:rsidP="001665E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1F2121">
        <w:rPr>
          <w:rFonts w:ascii="Arial" w:hAnsi="Arial" w:cs="Arial"/>
          <w:sz w:val="20"/>
        </w:rPr>
        <w:t>Odhad sklizně kukuřice na zrno 544 tis. tun je meziročně o 11,3 % vyšší, a to především kvůli významnému nárůstu hektarového výnosu na 7,17 t/ha (+19,9 %). Osevní plocha 76 tis. ha ve srovnání s loňskou sklizňovou plochou poklesla o 7,3 %. I přes meziroční nárůst je letošní předpokládaná sklizeň kukuřice na zrno výrazně nižší než průměr sklizní za posledních pět</w:t>
      </w:r>
      <w:r w:rsidR="002905D6">
        <w:rPr>
          <w:rFonts w:ascii="Arial" w:hAnsi="Arial" w:cs="Arial"/>
          <w:sz w:val="20"/>
        </w:rPr>
        <w:t xml:space="preserve"> </w:t>
      </w:r>
      <w:r w:rsidRPr="001F2121">
        <w:rPr>
          <w:rFonts w:ascii="Arial" w:hAnsi="Arial" w:cs="Arial"/>
          <w:sz w:val="20"/>
        </w:rPr>
        <w:t>i</w:t>
      </w:r>
      <w:r w:rsidR="002905D6">
        <w:rPr>
          <w:rFonts w:ascii="Arial" w:hAnsi="Arial" w:cs="Arial"/>
          <w:sz w:val="20"/>
        </w:rPr>
        <w:t> </w:t>
      </w:r>
      <w:r w:rsidRPr="001F2121">
        <w:rPr>
          <w:rFonts w:ascii="Arial" w:hAnsi="Arial" w:cs="Arial"/>
          <w:sz w:val="20"/>
        </w:rPr>
        <w:t>deset let (</w:t>
      </w:r>
      <w:r w:rsidRPr="003E481F">
        <w:rPr>
          <w:rFonts w:ascii="Arial" w:hAnsi="Arial" w:cs="Arial"/>
          <w:sz w:val="20"/>
        </w:rPr>
        <w:t>−14,9 % a −26,9 %).</w:t>
      </w:r>
    </w:p>
    <w:p w:rsidR="001665E5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</w:p>
    <w:p w:rsidR="001665E5" w:rsidRPr="002D16EC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  <w:r w:rsidRPr="003E481F">
        <w:rPr>
          <w:i w:val="0"/>
          <w:sz w:val="20"/>
          <w:szCs w:val="20"/>
        </w:rPr>
        <w:t>Očekávaná sklizeň kukuřice na zeleno a siláž 7 997 tis. tun je v meziročním srovnání o pětinu vyšší (+19,6 %) díky navýšení hektarového výnosu na 34,57 t/ha (+15,9 %) a také plochy na 231 tis. ha (+3,2 % ve srovnání s loňskou sklizňovou plochou</w:t>
      </w:r>
      <w:r w:rsidRPr="00952EF4">
        <w:rPr>
          <w:i w:val="0"/>
          <w:sz w:val="20"/>
          <w:szCs w:val="20"/>
        </w:rPr>
        <w:t>). Odhadovaná sklizeň</w:t>
      </w:r>
      <w:r w:rsidR="00952EF4" w:rsidRPr="00952EF4">
        <w:rPr>
          <w:i w:val="0"/>
          <w:sz w:val="20"/>
          <w:szCs w:val="20"/>
        </w:rPr>
        <w:t xml:space="preserve"> se blíží pětiletému průměru </w:t>
      </w:r>
      <w:r w:rsidRPr="00952EF4">
        <w:rPr>
          <w:i w:val="0"/>
          <w:sz w:val="20"/>
          <w:szCs w:val="20"/>
        </w:rPr>
        <w:t>(</w:t>
      </w:r>
      <w:r w:rsidRPr="00952EF4">
        <w:rPr>
          <w:rFonts w:eastAsia="Arial Unicode MS" w:cs="Arial"/>
          <w:i w:val="0"/>
          <w:iCs w:val="0"/>
          <w:color w:val="000000"/>
          <w:sz w:val="20"/>
        </w:rPr>
        <w:t>−</w:t>
      </w:r>
      <w:r w:rsidRPr="00952EF4">
        <w:rPr>
          <w:i w:val="0"/>
          <w:sz w:val="20"/>
          <w:szCs w:val="20"/>
        </w:rPr>
        <w:t xml:space="preserve">1,8 %) a </w:t>
      </w:r>
      <w:r w:rsidR="00952EF4" w:rsidRPr="00952EF4">
        <w:rPr>
          <w:i w:val="0"/>
          <w:sz w:val="20"/>
          <w:szCs w:val="20"/>
        </w:rPr>
        <w:t xml:space="preserve">převyšuje </w:t>
      </w:r>
      <w:r w:rsidRPr="00952EF4">
        <w:rPr>
          <w:i w:val="0"/>
          <w:sz w:val="20"/>
          <w:szCs w:val="20"/>
        </w:rPr>
        <w:t>průměr sklizní za posledních deset let</w:t>
      </w:r>
      <w:r w:rsidR="00952EF4" w:rsidRPr="00952EF4">
        <w:rPr>
          <w:i w:val="0"/>
          <w:sz w:val="20"/>
          <w:szCs w:val="20"/>
        </w:rPr>
        <w:t xml:space="preserve"> (+</w:t>
      </w:r>
      <w:r w:rsidRPr="00952EF4">
        <w:rPr>
          <w:i w:val="0"/>
          <w:sz w:val="20"/>
          <w:szCs w:val="20"/>
        </w:rPr>
        <w:t>4,3 %</w:t>
      </w:r>
      <w:r w:rsidR="00952EF4" w:rsidRPr="00952EF4">
        <w:rPr>
          <w:i w:val="0"/>
          <w:sz w:val="20"/>
          <w:szCs w:val="20"/>
        </w:rPr>
        <w:t>)</w:t>
      </w:r>
      <w:r w:rsidRPr="00952EF4">
        <w:rPr>
          <w:i w:val="0"/>
          <w:sz w:val="20"/>
          <w:szCs w:val="20"/>
        </w:rPr>
        <w:t>. Mírný meziroční nárůst sklizně se očekává také u dalších pícnin. Jetele</w:t>
      </w:r>
      <w:r w:rsidRPr="00673398">
        <w:rPr>
          <w:i w:val="0"/>
          <w:sz w:val="20"/>
          <w:szCs w:val="20"/>
        </w:rPr>
        <w:t xml:space="preserve"> lučního se sklidí 351 tis. tun (+1,5 %) a vojtěšky 429 tis. tun (+2,5 %).</w:t>
      </w:r>
    </w:p>
    <w:p w:rsidR="001665E5" w:rsidRPr="0023134B" w:rsidRDefault="001665E5" w:rsidP="001665E5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1665E5" w:rsidRPr="0023134B" w:rsidRDefault="001665E5" w:rsidP="001665E5">
      <w:pPr>
        <w:rPr>
          <w:rFonts w:cs="Arial"/>
        </w:rPr>
      </w:pPr>
      <w:r w:rsidRPr="0023134B">
        <w:t xml:space="preserve">Stejně jako v loňském roce </w:t>
      </w:r>
      <w:r>
        <w:t xml:space="preserve">zemědělci </w:t>
      </w:r>
      <w:r w:rsidRPr="0023134B">
        <w:t>letos osázeli bramborami 23 tis. hektarů</w:t>
      </w:r>
      <w:r>
        <w:t>.</w:t>
      </w:r>
      <w:r w:rsidRPr="0023134B">
        <w:t xml:space="preserve"> Odhadovaná sklizeň brambor </w:t>
      </w:r>
      <w:r>
        <w:t>604</w:t>
      </w:r>
      <w:r w:rsidRPr="0023134B">
        <w:t> tis. tun je ve srovnání s loňskou úrodou o </w:t>
      </w:r>
      <w:r>
        <w:t>3,5</w:t>
      </w:r>
      <w:r w:rsidRPr="0023134B">
        <w:t xml:space="preserve"> % </w:t>
      </w:r>
      <w:r>
        <w:t>vyšší</w:t>
      </w:r>
      <w:r w:rsidRPr="0023134B">
        <w:t>. Z hektaru se sklízí průměrně 26,</w:t>
      </w:r>
      <w:r>
        <w:t>39</w:t>
      </w:r>
      <w:r w:rsidRPr="0023134B">
        <w:t> tun brambor, o </w:t>
      </w:r>
      <w:r>
        <w:t>0,89</w:t>
      </w:r>
      <w:r w:rsidRPr="0023134B">
        <w:t xml:space="preserve"> tun </w:t>
      </w:r>
      <w:r>
        <w:t>více</w:t>
      </w:r>
      <w:r w:rsidRPr="0023134B">
        <w:t xml:space="preserve"> než</w:t>
      </w:r>
      <w:r>
        <w:t xml:space="preserve"> v</w:t>
      </w:r>
      <w:r w:rsidRPr="0023134B">
        <w:t>loni (</w:t>
      </w:r>
      <w:r>
        <w:t>+3,5</w:t>
      </w:r>
      <w:r w:rsidRPr="0023134B">
        <w:t xml:space="preserve"> %). Letošní odhadovaná úroda brambor je </w:t>
      </w:r>
      <w:r>
        <w:t xml:space="preserve">ale nižší než průměr sklizní za posledních pět i deset </w:t>
      </w:r>
      <w:r w:rsidRPr="00C50929">
        <w:t>let (</w:t>
      </w:r>
      <w:r w:rsidRPr="00C50929">
        <w:rPr>
          <w:sz w:val="16"/>
          <w:szCs w:val="16"/>
        </w:rPr>
        <w:t>−</w:t>
      </w:r>
      <w:r w:rsidRPr="00C50929">
        <w:t>4,9</w:t>
      </w:r>
      <w:r w:rsidRPr="00C50929">
        <w:rPr>
          <w:rFonts w:cs="Arial"/>
        </w:rPr>
        <w:t xml:space="preserve"> % a </w:t>
      </w:r>
      <w:r w:rsidRPr="00C50929">
        <w:rPr>
          <w:sz w:val="16"/>
          <w:szCs w:val="16"/>
        </w:rPr>
        <w:t>−</w:t>
      </w:r>
      <w:r w:rsidRPr="00C50929">
        <w:rPr>
          <w:rFonts w:cs="Arial"/>
        </w:rPr>
        <w:t>8</w:t>
      </w:r>
      <w:r>
        <w:rPr>
          <w:rFonts w:cs="Arial"/>
        </w:rPr>
        <w:t>,4 %</w:t>
      </w:r>
      <w:r w:rsidRPr="0023134B">
        <w:rPr>
          <w:rFonts w:cs="Arial"/>
        </w:rPr>
        <w:t>)</w:t>
      </w:r>
      <w:r>
        <w:rPr>
          <w:rFonts w:cs="Arial"/>
        </w:rPr>
        <w:t>.</w:t>
      </w:r>
    </w:p>
    <w:p w:rsidR="001665E5" w:rsidRPr="0023134B" w:rsidRDefault="001665E5" w:rsidP="001665E5"/>
    <w:p w:rsidR="001665E5" w:rsidRPr="0023134B" w:rsidRDefault="001665E5" w:rsidP="001665E5">
      <w:r w:rsidRPr="000E2CB3">
        <w:t xml:space="preserve">Odhadovaná sklizeň cukrovky 3 499 tis. tun je meziročně o 6,0 % nižší kvůli poklesu </w:t>
      </w:r>
      <w:r w:rsidR="0068228E">
        <w:t>osevní plochy</w:t>
      </w:r>
      <w:r w:rsidRPr="000E2CB3">
        <w:t xml:space="preserve"> na 59 tis. ha</w:t>
      </w:r>
      <w:r w:rsidR="000A04BA">
        <w:t xml:space="preserve"> (</w:t>
      </w:r>
      <w:r w:rsidR="000A04BA" w:rsidRPr="000E2CB3">
        <w:rPr>
          <w:sz w:val="16"/>
          <w:szCs w:val="16"/>
        </w:rPr>
        <w:t>−</w:t>
      </w:r>
      <w:r w:rsidR="000A04BA">
        <w:t xml:space="preserve">8,6 %) </w:t>
      </w:r>
      <w:r w:rsidRPr="000E2CB3">
        <w:t xml:space="preserve">při hektarovém výnosu 59,1 t/ha (+2,8 %). Osevní plocha cukrovky se ve srovnání s rokem 2017, kdy byl po </w:t>
      </w:r>
      <w:r w:rsidR="00155245">
        <w:t xml:space="preserve">čtyřiceti devíti </w:t>
      </w:r>
      <w:r w:rsidRPr="000E2CB3">
        <w:t>letech ukončen systém produkčních kvót na cukr, zmenšila o </w:t>
      </w:r>
      <w:r w:rsidR="00D02EB8">
        <w:t>7</w:t>
      </w:r>
      <w:r w:rsidR="00B62B5F">
        <w:t> </w:t>
      </w:r>
      <w:r w:rsidR="00D02EB8">
        <w:t xml:space="preserve">tisíc hektarů </w:t>
      </w:r>
      <w:r w:rsidRPr="000E2CB3">
        <w:t>(</w:t>
      </w:r>
      <w:r w:rsidRPr="000E2CB3">
        <w:rPr>
          <w:sz w:val="16"/>
          <w:szCs w:val="16"/>
        </w:rPr>
        <w:t>−</w:t>
      </w:r>
      <w:r w:rsidRPr="000E2CB3">
        <w:t>10,4 %). Letošní předpokládaná sklizeň cukrovky je nižší také při porovnání s dlouhodobými</w:t>
      </w:r>
      <w:r w:rsidRPr="00A4673B">
        <w:t xml:space="preserve"> výsledky, a to o 12,</w:t>
      </w:r>
      <w:r w:rsidR="00BA0A9B">
        <w:t>9</w:t>
      </w:r>
      <w:r w:rsidRPr="00A4673B">
        <w:t> % ve srovnání s pětiletým průměrem (</w:t>
      </w:r>
      <w:r w:rsidRPr="00A4673B">
        <w:rPr>
          <w:szCs w:val="20"/>
        </w:rPr>
        <w:t>výměra </w:t>
      </w:r>
      <w:r w:rsidRPr="00A4673B">
        <w:rPr>
          <w:sz w:val="16"/>
          <w:szCs w:val="16"/>
        </w:rPr>
        <w:t>−</w:t>
      </w:r>
      <w:r w:rsidRPr="00A4673B">
        <w:t>5,2</w:t>
      </w:r>
      <w:r w:rsidRPr="00A4673B">
        <w:rPr>
          <w:rFonts w:cs="Arial"/>
        </w:rPr>
        <w:t xml:space="preserve"> %, hektarový </w:t>
      </w:r>
      <w:proofErr w:type="gramStart"/>
      <w:r w:rsidRPr="00A4673B">
        <w:rPr>
          <w:szCs w:val="20"/>
        </w:rPr>
        <w:t>výnos </w:t>
      </w:r>
      <w:r w:rsidRPr="00A4673B">
        <w:rPr>
          <w:sz w:val="16"/>
          <w:szCs w:val="16"/>
        </w:rPr>
        <w:t>−</w:t>
      </w:r>
      <w:r w:rsidRPr="00A4673B">
        <w:rPr>
          <w:szCs w:val="20"/>
        </w:rPr>
        <w:t>8,2%</w:t>
      </w:r>
      <w:proofErr w:type="gramEnd"/>
      <w:r w:rsidRPr="00A4673B">
        <w:rPr>
          <w:szCs w:val="20"/>
        </w:rPr>
        <w:t xml:space="preserve">) a o 7,2 % ve srovnání s průměrem za posledních </w:t>
      </w:r>
      <w:r w:rsidR="00155245">
        <w:rPr>
          <w:szCs w:val="20"/>
        </w:rPr>
        <w:t>deset</w:t>
      </w:r>
      <w:r>
        <w:rPr>
          <w:szCs w:val="20"/>
        </w:rPr>
        <w:t> </w:t>
      </w:r>
      <w:r w:rsidRPr="00A4673B">
        <w:rPr>
          <w:szCs w:val="20"/>
        </w:rPr>
        <w:t>let (výměra </w:t>
      </w:r>
      <w:r w:rsidRPr="00A4673B">
        <w:rPr>
          <w:sz w:val="16"/>
          <w:szCs w:val="16"/>
        </w:rPr>
        <w:t>−</w:t>
      </w:r>
      <w:r w:rsidRPr="00A4673B">
        <w:t>1,8</w:t>
      </w:r>
      <w:r w:rsidRPr="00A4673B">
        <w:rPr>
          <w:rFonts w:cs="Arial"/>
        </w:rPr>
        <w:t xml:space="preserve"> %, hektarový </w:t>
      </w:r>
      <w:r w:rsidRPr="00A4673B">
        <w:rPr>
          <w:szCs w:val="20"/>
        </w:rPr>
        <w:t>výnos </w:t>
      </w:r>
      <w:r w:rsidRPr="00A4673B">
        <w:rPr>
          <w:sz w:val="16"/>
          <w:szCs w:val="16"/>
        </w:rPr>
        <w:t>−</w:t>
      </w:r>
      <w:r w:rsidRPr="00A4673B">
        <w:rPr>
          <w:szCs w:val="20"/>
        </w:rPr>
        <w:t>5,5</w:t>
      </w:r>
      <w:r>
        <w:rPr>
          <w:szCs w:val="20"/>
        </w:rPr>
        <w:t> </w:t>
      </w:r>
      <w:r w:rsidRPr="00A4673B">
        <w:rPr>
          <w:szCs w:val="20"/>
        </w:rPr>
        <w:t>%).</w:t>
      </w:r>
    </w:p>
    <w:p w:rsidR="001665E5" w:rsidRPr="0023134B" w:rsidRDefault="001665E5" w:rsidP="001665E5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:rsidR="001665E5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  <w:r w:rsidRPr="0023134B">
        <w:rPr>
          <w:i w:val="0"/>
          <w:sz w:val="20"/>
          <w:szCs w:val="20"/>
        </w:rPr>
        <w:lastRenderedPageBreak/>
        <w:t>Podle odhadu se v letošním roce sklidilo 1 1</w:t>
      </w:r>
      <w:r>
        <w:rPr>
          <w:i w:val="0"/>
          <w:sz w:val="20"/>
          <w:szCs w:val="20"/>
        </w:rPr>
        <w:t>65</w:t>
      </w:r>
      <w:r w:rsidRPr="0023134B">
        <w:rPr>
          <w:i w:val="0"/>
          <w:sz w:val="20"/>
          <w:szCs w:val="20"/>
        </w:rPr>
        <w:t> tis. tun řepky, o 2</w:t>
      </w:r>
      <w:r>
        <w:rPr>
          <w:i w:val="0"/>
          <w:sz w:val="20"/>
          <w:szCs w:val="20"/>
        </w:rPr>
        <w:t>46</w:t>
      </w:r>
      <w:r w:rsidRPr="0023134B">
        <w:rPr>
          <w:i w:val="0"/>
          <w:sz w:val="20"/>
          <w:szCs w:val="20"/>
        </w:rPr>
        <w:t xml:space="preserve"> tis. tun méně </w:t>
      </w:r>
      <w:r>
        <w:rPr>
          <w:i w:val="0"/>
          <w:sz w:val="20"/>
          <w:szCs w:val="20"/>
        </w:rPr>
        <w:t xml:space="preserve">než vloni </w:t>
      </w:r>
      <w:r w:rsidRPr="0023134B">
        <w:rPr>
          <w:i w:val="0"/>
          <w:sz w:val="20"/>
          <w:szCs w:val="20"/>
        </w:rPr>
        <w:t>(</w:t>
      </w:r>
      <w:r w:rsidRPr="0023134B">
        <w:rPr>
          <w:i w:val="0"/>
          <w:sz w:val="16"/>
          <w:szCs w:val="16"/>
        </w:rPr>
        <w:t>−</w:t>
      </w:r>
      <w:r w:rsidRPr="0023134B">
        <w:rPr>
          <w:i w:val="0"/>
          <w:sz w:val="20"/>
          <w:szCs w:val="20"/>
        </w:rPr>
        <w:t>1</w:t>
      </w:r>
      <w:r>
        <w:rPr>
          <w:i w:val="0"/>
          <w:sz w:val="20"/>
          <w:szCs w:val="20"/>
        </w:rPr>
        <w:t>7,4</w:t>
      </w:r>
      <w:r w:rsidRPr="0023134B">
        <w:rPr>
          <w:i w:val="0"/>
          <w:sz w:val="20"/>
          <w:szCs w:val="20"/>
        </w:rPr>
        <w:t xml:space="preserve"> %). </w:t>
      </w:r>
      <w:r>
        <w:rPr>
          <w:i w:val="0"/>
          <w:sz w:val="20"/>
          <w:szCs w:val="20"/>
        </w:rPr>
        <w:t>Na tomto poklesu se podílí nižší hektarový</w:t>
      </w:r>
      <w:r w:rsidRPr="0023134B">
        <w:rPr>
          <w:i w:val="0"/>
          <w:sz w:val="20"/>
          <w:szCs w:val="20"/>
        </w:rPr>
        <w:t xml:space="preserve"> výnos </w:t>
      </w:r>
      <w:r>
        <w:rPr>
          <w:i w:val="0"/>
          <w:sz w:val="20"/>
          <w:szCs w:val="20"/>
        </w:rPr>
        <w:t>3,07</w:t>
      </w:r>
      <w:r w:rsidRPr="0023134B">
        <w:rPr>
          <w:i w:val="0"/>
          <w:sz w:val="20"/>
          <w:szCs w:val="20"/>
        </w:rPr>
        <w:t xml:space="preserve"> t/ha (</w:t>
      </w:r>
      <w:r w:rsidRPr="0023134B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10,5 </w:t>
      </w:r>
      <w:r w:rsidRPr="0023134B">
        <w:rPr>
          <w:i w:val="0"/>
          <w:sz w:val="20"/>
          <w:szCs w:val="20"/>
        </w:rPr>
        <w:t>%)</w:t>
      </w:r>
      <w:r>
        <w:rPr>
          <w:i w:val="0"/>
          <w:sz w:val="20"/>
          <w:szCs w:val="20"/>
        </w:rPr>
        <w:t xml:space="preserve"> i o</w:t>
      </w:r>
      <w:r w:rsidRPr="0023134B">
        <w:rPr>
          <w:i w:val="0"/>
          <w:sz w:val="20"/>
          <w:szCs w:val="20"/>
        </w:rPr>
        <w:t>sevní ploch</w:t>
      </w:r>
      <w:r>
        <w:rPr>
          <w:i w:val="0"/>
          <w:sz w:val="20"/>
          <w:szCs w:val="20"/>
        </w:rPr>
        <w:t>a</w:t>
      </w:r>
      <w:r w:rsidRPr="0023134B">
        <w:rPr>
          <w:i w:val="0"/>
          <w:sz w:val="20"/>
          <w:szCs w:val="20"/>
        </w:rPr>
        <w:t xml:space="preserve"> 3</w:t>
      </w:r>
      <w:r>
        <w:rPr>
          <w:i w:val="0"/>
          <w:sz w:val="20"/>
          <w:szCs w:val="20"/>
        </w:rPr>
        <w:t>80</w:t>
      </w:r>
      <w:r w:rsidRPr="0023134B">
        <w:rPr>
          <w:i w:val="0"/>
          <w:sz w:val="20"/>
          <w:szCs w:val="20"/>
        </w:rPr>
        <w:t> tis. ha (</w:t>
      </w:r>
      <w:r w:rsidRPr="0023134B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7,8</w:t>
      </w:r>
      <w:r w:rsidRPr="0023134B">
        <w:rPr>
          <w:i w:val="0"/>
          <w:sz w:val="20"/>
          <w:szCs w:val="20"/>
        </w:rPr>
        <w:t> %). O</w:t>
      </w:r>
      <w:r w:rsidR="003C2768">
        <w:rPr>
          <w:i w:val="0"/>
          <w:sz w:val="20"/>
          <w:szCs w:val="20"/>
        </w:rPr>
        <w:t xml:space="preserve">dhad </w:t>
      </w:r>
      <w:r w:rsidRPr="0023134B">
        <w:rPr>
          <w:i w:val="0"/>
          <w:sz w:val="20"/>
          <w:szCs w:val="20"/>
        </w:rPr>
        <w:t>skliz</w:t>
      </w:r>
      <w:r w:rsidR="003C2768">
        <w:rPr>
          <w:i w:val="0"/>
          <w:sz w:val="20"/>
          <w:szCs w:val="20"/>
        </w:rPr>
        <w:t>ně</w:t>
      </w:r>
      <w:r w:rsidRPr="0023134B">
        <w:rPr>
          <w:i w:val="0"/>
          <w:sz w:val="20"/>
          <w:szCs w:val="20"/>
        </w:rPr>
        <w:t xml:space="preserve"> je</w:t>
      </w:r>
      <w:r>
        <w:rPr>
          <w:i w:val="0"/>
          <w:sz w:val="20"/>
          <w:szCs w:val="20"/>
        </w:rPr>
        <w:t xml:space="preserve"> především kvůli slabšímu výnosu n</w:t>
      </w:r>
      <w:r w:rsidRPr="0023134B">
        <w:rPr>
          <w:i w:val="0"/>
          <w:sz w:val="20"/>
          <w:szCs w:val="20"/>
        </w:rPr>
        <w:t>ižší než pětiletý</w:t>
      </w:r>
      <w:r>
        <w:rPr>
          <w:i w:val="0"/>
          <w:sz w:val="20"/>
          <w:szCs w:val="20"/>
        </w:rPr>
        <w:t xml:space="preserve"> i</w:t>
      </w:r>
      <w:r w:rsidR="002905D6">
        <w:rPr>
          <w:i w:val="0"/>
          <w:sz w:val="20"/>
          <w:szCs w:val="20"/>
        </w:rPr>
        <w:t> </w:t>
      </w:r>
      <w:r>
        <w:rPr>
          <w:i w:val="0"/>
          <w:sz w:val="20"/>
          <w:szCs w:val="20"/>
        </w:rPr>
        <w:t xml:space="preserve">desetiletý </w:t>
      </w:r>
      <w:r w:rsidRPr="0023134B">
        <w:rPr>
          <w:i w:val="0"/>
          <w:sz w:val="20"/>
          <w:szCs w:val="20"/>
        </w:rPr>
        <w:t>průměr</w:t>
      </w:r>
      <w:r>
        <w:rPr>
          <w:i w:val="0"/>
          <w:sz w:val="20"/>
          <w:szCs w:val="20"/>
        </w:rPr>
        <w:t xml:space="preserve"> (</w:t>
      </w:r>
      <w:r w:rsidRPr="00EB74A8">
        <w:rPr>
          <w:i w:val="0"/>
          <w:sz w:val="16"/>
          <w:szCs w:val="16"/>
        </w:rPr>
        <w:t>−</w:t>
      </w:r>
      <w:r w:rsidRPr="00EB74A8">
        <w:rPr>
          <w:i w:val="0"/>
          <w:sz w:val="20"/>
          <w:szCs w:val="20"/>
        </w:rPr>
        <w:t xml:space="preserve">13,2 % a </w:t>
      </w:r>
      <w:r w:rsidRPr="00EB74A8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 xml:space="preserve">6,6 %). </w:t>
      </w:r>
    </w:p>
    <w:p w:rsidR="001665E5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</w:p>
    <w:p w:rsidR="001665E5" w:rsidRPr="0023134B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  <w:r w:rsidRPr="0023134B">
        <w:rPr>
          <w:i w:val="0"/>
          <w:sz w:val="20"/>
          <w:szCs w:val="20"/>
        </w:rPr>
        <w:t>Očekávaná produkce máku</w:t>
      </w:r>
      <w:r>
        <w:rPr>
          <w:i w:val="0"/>
          <w:sz w:val="20"/>
          <w:szCs w:val="20"/>
        </w:rPr>
        <w:t xml:space="preserve"> se</w:t>
      </w:r>
      <w:r w:rsidRPr="0023134B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ve srovnání s loňskou velmi slabou úrodou výrazně zvýšila </w:t>
      </w:r>
      <w:r w:rsidRPr="0023134B">
        <w:rPr>
          <w:i w:val="0"/>
          <w:sz w:val="20"/>
          <w:szCs w:val="20"/>
        </w:rPr>
        <w:t>na</w:t>
      </w:r>
      <w:r>
        <w:rPr>
          <w:i w:val="0"/>
          <w:sz w:val="20"/>
          <w:szCs w:val="20"/>
        </w:rPr>
        <w:t> 24</w:t>
      </w:r>
      <w:r w:rsidRPr="0023134B">
        <w:rPr>
          <w:i w:val="0"/>
          <w:sz w:val="20"/>
          <w:szCs w:val="20"/>
        </w:rPr>
        <w:t> tis. tun (</w:t>
      </w:r>
      <w:r>
        <w:rPr>
          <w:i w:val="0"/>
          <w:sz w:val="20"/>
          <w:szCs w:val="20"/>
        </w:rPr>
        <w:t>+77,0</w:t>
      </w:r>
      <w:r w:rsidRPr="0023134B">
        <w:rPr>
          <w:i w:val="0"/>
          <w:sz w:val="20"/>
          <w:szCs w:val="20"/>
        </w:rPr>
        <w:t xml:space="preserve"> %). </w:t>
      </w:r>
      <w:r>
        <w:rPr>
          <w:i w:val="0"/>
          <w:sz w:val="20"/>
          <w:szCs w:val="20"/>
        </w:rPr>
        <w:t xml:space="preserve">Na nárůstu produkce se podílí </w:t>
      </w:r>
      <w:r w:rsidRPr="0023134B">
        <w:rPr>
          <w:i w:val="0"/>
          <w:sz w:val="20"/>
          <w:szCs w:val="20"/>
        </w:rPr>
        <w:t xml:space="preserve">jak </w:t>
      </w:r>
      <w:r>
        <w:rPr>
          <w:i w:val="0"/>
          <w:sz w:val="20"/>
          <w:szCs w:val="20"/>
        </w:rPr>
        <w:t xml:space="preserve">vyšší </w:t>
      </w:r>
      <w:r w:rsidRPr="0023134B">
        <w:rPr>
          <w:i w:val="0"/>
          <w:sz w:val="20"/>
          <w:szCs w:val="20"/>
        </w:rPr>
        <w:t xml:space="preserve">odhadovaný </w:t>
      </w:r>
      <w:r>
        <w:rPr>
          <w:i w:val="0"/>
          <w:sz w:val="20"/>
          <w:szCs w:val="20"/>
        </w:rPr>
        <w:t xml:space="preserve">hektarový </w:t>
      </w:r>
      <w:r w:rsidRPr="0023134B">
        <w:rPr>
          <w:i w:val="0"/>
          <w:sz w:val="20"/>
          <w:szCs w:val="20"/>
        </w:rPr>
        <w:t>výnos</w:t>
      </w:r>
      <w:r>
        <w:rPr>
          <w:i w:val="0"/>
          <w:sz w:val="20"/>
          <w:szCs w:val="20"/>
        </w:rPr>
        <w:t xml:space="preserve"> 0</w:t>
      </w:r>
      <w:r w:rsidRPr="0023134B">
        <w:rPr>
          <w:i w:val="0"/>
          <w:sz w:val="20"/>
          <w:szCs w:val="20"/>
        </w:rPr>
        <w:t>,6</w:t>
      </w:r>
      <w:r>
        <w:rPr>
          <w:i w:val="0"/>
          <w:sz w:val="20"/>
          <w:szCs w:val="20"/>
        </w:rPr>
        <w:t>8</w:t>
      </w:r>
      <w:r w:rsidRPr="0023134B">
        <w:rPr>
          <w:i w:val="0"/>
          <w:sz w:val="20"/>
          <w:szCs w:val="20"/>
        </w:rPr>
        <w:t> t/ha (</w:t>
      </w:r>
      <w:r>
        <w:rPr>
          <w:i w:val="0"/>
          <w:sz w:val="20"/>
          <w:szCs w:val="20"/>
        </w:rPr>
        <w:t>+33,3</w:t>
      </w:r>
      <w:r w:rsidRPr="0023134B">
        <w:rPr>
          <w:i w:val="0"/>
          <w:sz w:val="20"/>
          <w:szCs w:val="20"/>
        </w:rPr>
        <w:t xml:space="preserve"> %), tak </w:t>
      </w:r>
      <w:r>
        <w:rPr>
          <w:i w:val="0"/>
          <w:sz w:val="20"/>
          <w:szCs w:val="20"/>
        </w:rPr>
        <w:t xml:space="preserve">rozšíření </w:t>
      </w:r>
      <w:r w:rsidRPr="0023134B">
        <w:rPr>
          <w:i w:val="0"/>
          <w:sz w:val="20"/>
          <w:szCs w:val="20"/>
        </w:rPr>
        <w:t>osevní plochy na  3</w:t>
      </w:r>
      <w:r>
        <w:rPr>
          <w:i w:val="0"/>
          <w:sz w:val="20"/>
          <w:szCs w:val="20"/>
        </w:rPr>
        <w:t>6</w:t>
      </w:r>
      <w:r w:rsidRPr="0023134B">
        <w:rPr>
          <w:i w:val="0"/>
          <w:sz w:val="20"/>
          <w:szCs w:val="20"/>
        </w:rPr>
        <w:t> tis. ha</w:t>
      </w:r>
      <w:r>
        <w:rPr>
          <w:i w:val="0"/>
          <w:sz w:val="20"/>
          <w:szCs w:val="20"/>
        </w:rPr>
        <w:t xml:space="preserve"> </w:t>
      </w:r>
      <w:r w:rsidRPr="0023134B">
        <w:rPr>
          <w:i w:val="0"/>
          <w:sz w:val="20"/>
          <w:szCs w:val="20"/>
        </w:rPr>
        <w:t>(</w:t>
      </w:r>
      <w:r>
        <w:rPr>
          <w:i w:val="0"/>
          <w:sz w:val="20"/>
          <w:szCs w:val="20"/>
        </w:rPr>
        <w:t>+34,5</w:t>
      </w:r>
      <w:r w:rsidRPr="0023134B">
        <w:rPr>
          <w:i w:val="0"/>
          <w:sz w:val="20"/>
          <w:szCs w:val="20"/>
        </w:rPr>
        <w:t> %).</w:t>
      </w:r>
      <w:r>
        <w:rPr>
          <w:i w:val="0"/>
          <w:sz w:val="20"/>
          <w:szCs w:val="20"/>
        </w:rPr>
        <w:t xml:space="preserve"> Sklizeň </w:t>
      </w:r>
      <w:r w:rsidR="007444BF">
        <w:rPr>
          <w:i w:val="0"/>
          <w:sz w:val="20"/>
          <w:szCs w:val="20"/>
        </w:rPr>
        <w:t>máku je vyšší, i když ne tak významně</w:t>
      </w:r>
      <w:r>
        <w:rPr>
          <w:i w:val="0"/>
          <w:sz w:val="20"/>
          <w:szCs w:val="20"/>
        </w:rPr>
        <w:t>, také ve srovnání s průměrem sklizní za posledních pět i deset let (+6,4</w:t>
      </w:r>
      <w:r w:rsidR="002905D6">
        <w:rPr>
          <w:i w:val="0"/>
          <w:sz w:val="20"/>
          <w:szCs w:val="20"/>
        </w:rPr>
        <w:t> </w:t>
      </w:r>
      <w:bookmarkStart w:id="0" w:name="_GoBack"/>
      <w:bookmarkEnd w:id="0"/>
      <w:r>
        <w:rPr>
          <w:i w:val="0"/>
          <w:sz w:val="20"/>
          <w:szCs w:val="20"/>
        </w:rPr>
        <w:t>% a +8,1 %).</w:t>
      </w:r>
    </w:p>
    <w:p w:rsidR="001665E5" w:rsidRPr="0023134B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</w:p>
    <w:p w:rsidR="001665E5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  <w:r w:rsidRPr="0023134B">
        <w:rPr>
          <w:i w:val="0"/>
          <w:sz w:val="20"/>
          <w:szCs w:val="20"/>
        </w:rPr>
        <w:t xml:space="preserve">Odhad sklizně slunečnice </w:t>
      </w:r>
      <w:r>
        <w:rPr>
          <w:i w:val="0"/>
          <w:sz w:val="20"/>
          <w:szCs w:val="20"/>
        </w:rPr>
        <w:t>29</w:t>
      </w:r>
      <w:r w:rsidRPr="0023134B">
        <w:rPr>
          <w:i w:val="0"/>
          <w:sz w:val="20"/>
          <w:szCs w:val="20"/>
        </w:rPr>
        <w:t> tis. tun je</w:t>
      </w:r>
      <w:r>
        <w:rPr>
          <w:i w:val="0"/>
          <w:sz w:val="20"/>
          <w:szCs w:val="20"/>
        </w:rPr>
        <w:t xml:space="preserve"> meziročně o více než třetinu nižší</w:t>
      </w:r>
      <w:r w:rsidRPr="0023134B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EB74A8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38,1</w:t>
      </w:r>
      <w:r w:rsidRPr="0023134B">
        <w:rPr>
          <w:i w:val="0"/>
          <w:sz w:val="20"/>
          <w:szCs w:val="20"/>
        </w:rPr>
        <w:t> %</w:t>
      </w:r>
      <w:r>
        <w:rPr>
          <w:i w:val="0"/>
          <w:sz w:val="20"/>
          <w:szCs w:val="20"/>
        </w:rPr>
        <w:t xml:space="preserve">) </w:t>
      </w:r>
      <w:r w:rsidRPr="0023134B">
        <w:rPr>
          <w:i w:val="0"/>
          <w:sz w:val="20"/>
          <w:szCs w:val="20"/>
        </w:rPr>
        <w:t xml:space="preserve">v důsledku významného </w:t>
      </w:r>
      <w:r>
        <w:rPr>
          <w:i w:val="0"/>
          <w:sz w:val="20"/>
          <w:szCs w:val="20"/>
        </w:rPr>
        <w:t>poklesu</w:t>
      </w:r>
      <w:r w:rsidRPr="0023134B">
        <w:rPr>
          <w:i w:val="0"/>
          <w:sz w:val="20"/>
          <w:szCs w:val="20"/>
        </w:rPr>
        <w:t xml:space="preserve"> osevní plochy na </w:t>
      </w:r>
      <w:r>
        <w:rPr>
          <w:i w:val="0"/>
          <w:sz w:val="20"/>
          <w:szCs w:val="20"/>
        </w:rPr>
        <w:t>1</w:t>
      </w:r>
      <w:r w:rsidRPr="0023134B">
        <w:rPr>
          <w:i w:val="0"/>
          <w:sz w:val="20"/>
          <w:szCs w:val="20"/>
        </w:rPr>
        <w:t>2 tis. ha</w:t>
      </w:r>
      <w:r>
        <w:rPr>
          <w:i w:val="0"/>
          <w:sz w:val="20"/>
          <w:szCs w:val="20"/>
        </w:rPr>
        <w:t xml:space="preserve"> (</w:t>
      </w:r>
      <w:r w:rsidRPr="00EB74A8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41,5</w:t>
      </w:r>
      <w:r w:rsidRPr="0023134B">
        <w:rPr>
          <w:i w:val="0"/>
          <w:sz w:val="20"/>
          <w:szCs w:val="20"/>
        </w:rPr>
        <w:t> %</w:t>
      </w:r>
      <w:r>
        <w:rPr>
          <w:i w:val="0"/>
          <w:sz w:val="20"/>
          <w:szCs w:val="20"/>
        </w:rPr>
        <w:t>)</w:t>
      </w:r>
      <w:r w:rsidRPr="0023134B">
        <w:rPr>
          <w:i w:val="0"/>
          <w:sz w:val="20"/>
          <w:szCs w:val="20"/>
        </w:rPr>
        <w:t xml:space="preserve"> i přes </w:t>
      </w:r>
      <w:r>
        <w:rPr>
          <w:i w:val="0"/>
          <w:sz w:val="20"/>
          <w:szCs w:val="20"/>
        </w:rPr>
        <w:t>nárůst</w:t>
      </w:r>
      <w:r w:rsidRPr="0023134B">
        <w:rPr>
          <w:i w:val="0"/>
          <w:sz w:val="20"/>
          <w:szCs w:val="20"/>
        </w:rPr>
        <w:t xml:space="preserve"> hektarového výnosu na 2,</w:t>
      </w:r>
      <w:r>
        <w:rPr>
          <w:i w:val="0"/>
          <w:sz w:val="20"/>
          <w:szCs w:val="20"/>
        </w:rPr>
        <w:t>49</w:t>
      </w:r>
      <w:r w:rsidRPr="0023134B">
        <w:rPr>
          <w:i w:val="0"/>
          <w:sz w:val="20"/>
          <w:szCs w:val="20"/>
        </w:rPr>
        <w:t> tun</w:t>
      </w:r>
      <w:r>
        <w:rPr>
          <w:i w:val="0"/>
          <w:sz w:val="20"/>
          <w:szCs w:val="20"/>
        </w:rPr>
        <w:t xml:space="preserve"> (+5,5 %)</w:t>
      </w:r>
      <w:r w:rsidRPr="0023134B">
        <w:rPr>
          <w:i w:val="0"/>
          <w:sz w:val="20"/>
          <w:szCs w:val="20"/>
        </w:rPr>
        <w:t xml:space="preserve">. </w:t>
      </w:r>
      <w:r w:rsidR="003C2768">
        <w:rPr>
          <w:i w:val="0"/>
          <w:sz w:val="20"/>
          <w:szCs w:val="20"/>
        </w:rPr>
        <w:t>Kvůli</w:t>
      </w:r>
      <w:r>
        <w:rPr>
          <w:i w:val="0"/>
          <w:sz w:val="20"/>
          <w:szCs w:val="20"/>
        </w:rPr>
        <w:t xml:space="preserve"> propadu osevní plochy je odhadovaná sklizeň slunečnice výrazně nižší i ve srovnání s průměrem sklizní za </w:t>
      </w:r>
      <w:r w:rsidR="003C2768">
        <w:rPr>
          <w:i w:val="0"/>
          <w:sz w:val="20"/>
          <w:szCs w:val="20"/>
        </w:rPr>
        <w:t>pět i deset let</w:t>
      </w:r>
      <w:r>
        <w:rPr>
          <w:i w:val="0"/>
          <w:sz w:val="20"/>
          <w:szCs w:val="20"/>
        </w:rPr>
        <w:t xml:space="preserve"> (</w:t>
      </w:r>
      <w:r w:rsidRPr="00EB74A8">
        <w:rPr>
          <w:i w:val="0"/>
          <w:sz w:val="16"/>
          <w:szCs w:val="16"/>
        </w:rPr>
        <w:t>−</w:t>
      </w:r>
      <w:r w:rsidRPr="00EB74A8">
        <w:rPr>
          <w:i w:val="0"/>
          <w:sz w:val="20"/>
          <w:szCs w:val="20"/>
        </w:rPr>
        <w:t>32</w:t>
      </w:r>
      <w:r>
        <w:rPr>
          <w:i w:val="0"/>
          <w:sz w:val="20"/>
          <w:szCs w:val="20"/>
        </w:rPr>
        <w:t>,8</w:t>
      </w:r>
      <w:r w:rsidRPr="00EB74A8">
        <w:rPr>
          <w:i w:val="0"/>
          <w:sz w:val="20"/>
          <w:szCs w:val="20"/>
        </w:rPr>
        <w:t xml:space="preserve"> % a </w:t>
      </w:r>
      <w:r w:rsidRPr="00EB74A8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42,5 %).</w:t>
      </w:r>
    </w:p>
    <w:p w:rsidR="001665E5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</w:p>
    <w:p w:rsidR="001665E5" w:rsidRPr="0023134B" w:rsidRDefault="001665E5" w:rsidP="001665E5">
      <w:pPr>
        <w:pStyle w:val="Zkladntext"/>
        <w:spacing w:line="276" w:lineRule="auto"/>
        <w:rPr>
          <w:i w:val="0"/>
          <w:sz w:val="20"/>
          <w:szCs w:val="20"/>
        </w:rPr>
      </w:pPr>
      <w:r w:rsidRPr="0023134B">
        <w:rPr>
          <w:i w:val="0"/>
          <w:sz w:val="20"/>
          <w:szCs w:val="20"/>
        </w:rPr>
        <w:t xml:space="preserve">Produkce hrachu na zrno </w:t>
      </w:r>
      <w:r>
        <w:rPr>
          <w:i w:val="0"/>
          <w:sz w:val="20"/>
          <w:szCs w:val="20"/>
        </w:rPr>
        <w:t>67</w:t>
      </w:r>
      <w:r w:rsidRPr="0023134B">
        <w:rPr>
          <w:i w:val="0"/>
          <w:sz w:val="20"/>
          <w:szCs w:val="20"/>
        </w:rPr>
        <w:t> tis. tun je meziročně o </w:t>
      </w:r>
      <w:r>
        <w:rPr>
          <w:i w:val="0"/>
          <w:sz w:val="20"/>
          <w:szCs w:val="20"/>
        </w:rPr>
        <w:t>4,6</w:t>
      </w:r>
      <w:r w:rsidRPr="0023134B">
        <w:rPr>
          <w:i w:val="0"/>
          <w:sz w:val="20"/>
          <w:szCs w:val="20"/>
        </w:rPr>
        <w:t xml:space="preserve"> % </w:t>
      </w:r>
      <w:r>
        <w:rPr>
          <w:i w:val="0"/>
          <w:sz w:val="20"/>
          <w:szCs w:val="20"/>
        </w:rPr>
        <w:t>nižší kvůli</w:t>
      </w:r>
      <w:r w:rsidRPr="0023134B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nižšímu odhadovanému </w:t>
      </w:r>
      <w:r w:rsidRPr="0023134B">
        <w:rPr>
          <w:i w:val="0"/>
          <w:sz w:val="20"/>
          <w:szCs w:val="20"/>
        </w:rPr>
        <w:t>hektarov</w:t>
      </w:r>
      <w:r>
        <w:rPr>
          <w:i w:val="0"/>
          <w:sz w:val="20"/>
          <w:szCs w:val="20"/>
        </w:rPr>
        <w:t>ému</w:t>
      </w:r>
      <w:r w:rsidRPr="0023134B">
        <w:rPr>
          <w:i w:val="0"/>
          <w:sz w:val="20"/>
          <w:szCs w:val="20"/>
        </w:rPr>
        <w:t xml:space="preserve"> výnosu 2,</w:t>
      </w:r>
      <w:r>
        <w:rPr>
          <w:i w:val="0"/>
          <w:sz w:val="20"/>
          <w:szCs w:val="20"/>
        </w:rPr>
        <w:t>34</w:t>
      </w:r>
      <w:r w:rsidRPr="0023134B">
        <w:rPr>
          <w:i w:val="0"/>
          <w:sz w:val="20"/>
          <w:szCs w:val="20"/>
        </w:rPr>
        <w:t> t/ha (</w:t>
      </w:r>
      <w:r w:rsidRPr="0023134B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3,7 </w:t>
      </w:r>
      <w:r w:rsidRPr="0023134B">
        <w:rPr>
          <w:i w:val="0"/>
          <w:sz w:val="20"/>
          <w:szCs w:val="20"/>
        </w:rPr>
        <w:t>%)</w:t>
      </w:r>
      <w:r>
        <w:rPr>
          <w:i w:val="0"/>
          <w:sz w:val="20"/>
          <w:szCs w:val="20"/>
        </w:rPr>
        <w:t xml:space="preserve"> i mírnému poklesu </w:t>
      </w:r>
      <w:r w:rsidRPr="0023134B">
        <w:rPr>
          <w:i w:val="0"/>
          <w:sz w:val="20"/>
          <w:szCs w:val="20"/>
        </w:rPr>
        <w:t>osevní plochy na </w:t>
      </w:r>
      <w:r>
        <w:rPr>
          <w:i w:val="0"/>
          <w:sz w:val="20"/>
          <w:szCs w:val="20"/>
        </w:rPr>
        <w:t>29</w:t>
      </w:r>
      <w:r w:rsidRPr="0023134B">
        <w:rPr>
          <w:i w:val="0"/>
          <w:sz w:val="20"/>
          <w:szCs w:val="20"/>
        </w:rPr>
        <w:t> tis. ha</w:t>
      </w:r>
      <w:r>
        <w:rPr>
          <w:i w:val="0"/>
          <w:sz w:val="20"/>
          <w:szCs w:val="20"/>
        </w:rPr>
        <w:t xml:space="preserve"> </w:t>
      </w:r>
      <w:r w:rsidRPr="0023134B">
        <w:rPr>
          <w:i w:val="0"/>
          <w:sz w:val="20"/>
          <w:szCs w:val="20"/>
        </w:rPr>
        <w:t>(</w:t>
      </w:r>
      <w:r w:rsidRPr="0023134B">
        <w:rPr>
          <w:i w:val="0"/>
          <w:sz w:val="16"/>
          <w:szCs w:val="16"/>
        </w:rPr>
        <w:t>−</w:t>
      </w:r>
      <w:r>
        <w:rPr>
          <w:i w:val="0"/>
          <w:sz w:val="20"/>
          <w:szCs w:val="20"/>
        </w:rPr>
        <w:t>1,1 </w:t>
      </w:r>
      <w:r w:rsidRPr="0023134B">
        <w:rPr>
          <w:i w:val="0"/>
          <w:sz w:val="20"/>
          <w:szCs w:val="20"/>
        </w:rPr>
        <w:t>%)</w:t>
      </w:r>
      <w:r>
        <w:rPr>
          <w:i w:val="0"/>
          <w:sz w:val="20"/>
          <w:szCs w:val="20"/>
        </w:rPr>
        <w:t>.</w:t>
      </w:r>
    </w:p>
    <w:p w:rsidR="001665E5" w:rsidRPr="0023134B" w:rsidRDefault="001665E5" w:rsidP="001665E5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1665E5" w:rsidRPr="0023134B" w:rsidRDefault="001665E5" w:rsidP="001665E5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23134B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Podrobnější informace zabývající se také odhady hektarových výnosů a sklizní vybraných druhů ovoce a zeleniny za ČR celkem a v regionálním členění jsou uvedeny v navazující publikaci Odhady sklizně – operativní zpráva k 15. 9. 2019. </w:t>
      </w:r>
    </w:p>
    <w:p w:rsidR="001665E5" w:rsidRPr="0023134B" w:rsidRDefault="001665E5" w:rsidP="001665E5">
      <w:pPr>
        <w:pStyle w:val="Poznmky0"/>
      </w:pPr>
      <w:r w:rsidRPr="0023134B">
        <w:t>Poznámky:</w:t>
      </w:r>
    </w:p>
    <w:p w:rsidR="001665E5" w:rsidRPr="0023134B" w:rsidRDefault="001665E5" w:rsidP="001665E5">
      <w:pPr>
        <w:pStyle w:val="Poznamkytexty"/>
        <w:spacing w:line="240" w:lineRule="atLeast"/>
        <w:ind w:left="2694" w:hanging="2694"/>
      </w:pPr>
      <w:r w:rsidRPr="0023134B">
        <w:rPr>
          <w:color w:val="auto"/>
        </w:rPr>
        <w:t>Zodpovědný vedoucí pracovník:</w:t>
      </w:r>
      <w:r w:rsidRPr="0023134B">
        <w:rPr>
          <w:color w:val="auto"/>
        </w:rPr>
        <w:tab/>
        <w:t xml:space="preserve">Ing. Renata Vodičková, vedoucí oddělení statistiky zemědělství a lesnictví, </w:t>
      </w:r>
      <w:r w:rsidRPr="0023134B">
        <w:t xml:space="preserve">tel: 274 054 292, </w:t>
      </w:r>
      <w:r w:rsidRPr="0023134B">
        <w:rPr>
          <w:rFonts w:cs="Arial"/>
          <w:color w:val="auto"/>
        </w:rPr>
        <w:t xml:space="preserve">e-mail: </w:t>
      </w:r>
      <w:hyperlink r:id="rId8" w:history="1">
        <w:r w:rsidRPr="0023134B">
          <w:rPr>
            <w:rStyle w:val="Hypertextovodkaz"/>
          </w:rPr>
          <w:t>renata.vodickova@czso.cz</w:t>
        </w:r>
      </w:hyperlink>
    </w:p>
    <w:p w:rsidR="001665E5" w:rsidRPr="0023134B" w:rsidRDefault="001665E5" w:rsidP="001665E5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23134B">
        <w:rPr>
          <w:rFonts w:cs="Arial"/>
          <w:color w:val="auto"/>
        </w:rPr>
        <w:t xml:space="preserve">Kontaktní osoba: </w:t>
      </w:r>
      <w:r w:rsidRPr="0023134B">
        <w:rPr>
          <w:rFonts w:cs="Arial"/>
          <w:color w:val="auto"/>
        </w:rPr>
        <w:tab/>
        <w:t xml:space="preserve">Ing. Renata Vodičková, </w:t>
      </w:r>
      <w:r w:rsidRPr="0023134B">
        <w:t xml:space="preserve">tel: 274 054 292, </w:t>
      </w:r>
      <w:r w:rsidRPr="0023134B">
        <w:rPr>
          <w:rFonts w:cs="Arial"/>
          <w:color w:val="auto"/>
        </w:rPr>
        <w:t>e-mail:</w:t>
      </w:r>
    </w:p>
    <w:p w:rsidR="001665E5" w:rsidRPr="0023134B" w:rsidRDefault="00F665D7" w:rsidP="001665E5">
      <w:pPr>
        <w:pStyle w:val="Poznamkytexty"/>
        <w:spacing w:line="240" w:lineRule="atLeast"/>
        <w:ind w:left="2694"/>
      </w:pPr>
      <w:hyperlink r:id="rId9" w:history="1">
        <w:r w:rsidR="001665E5" w:rsidRPr="0023134B">
          <w:rPr>
            <w:rStyle w:val="Hypertextovodkaz"/>
          </w:rPr>
          <w:t>renata.vodickova@czso.cz</w:t>
        </w:r>
      </w:hyperlink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>Zdroj dat:</w:t>
      </w:r>
      <w:r w:rsidRPr="0023134B">
        <w:rPr>
          <w:rFonts w:cs="Arial"/>
        </w:rPr>
        <w:tab/>
        <w:t>statistické zjišťování</w:t>
      </w:r>
      <w:r w:rsidRPr="0023134B">
        <w:rPr>
          <w:rFonts w:cs="Arial"/>
          <w:color w:val="auto"/>
        </w:rPr>
        <w:t xml:space="preserve"> </w:t>
      </w:r>
      <w:r w:rsidRPr="0023134B">
        <w:rPr>
          <w:rFonts w:cs="Arial"/>
        </w:rPr>
        <w:t xml:space="preserve">Odhady sklizně zemědělských plodin (Zem V9) a </w:t>
      </w:r>
      <w:r w:rsidRPr="0023134B">
        <w:t>Výkaz o plochách osevů zemědělských plodin (Osev 3-01)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>Termín ukončení sběru dat:</w:t>
      </w:r>
      <w:r w:rsidRPr="0023134B">
        <w:rPr>
          <w:rFonts w:cs="Arial"/>
        </w:rPr>
        <w:tab/>
        <w:t>1</w:t>
      </w:r>
      <w:r>
        <w:rPr>
          <w:rFonts w:cs="Arial"/>
        </w:rPr>
        <w:t>6</w:t>
      </w:r>
      <w:r w:rsidRPr="0023134B">
        <w:rPr>
          <w:rFonts w:cs="Arial"/>
        </w:rPr>
        <w:t>. 9. 2019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 xml:space="preserve">Termín ukončení zpracování: </w:t>
      </w:r>
      <w:r w:rsidRPr="0023134B">
        <w:rPr>
          <w:rFonts w:cs="Arial"/>
        </w:rPr>
        <w:tab/>
        <w:t>1</w:t>
      </w:r>
      <w:r w:rsidR="00D02EB8">
        <w:rPr>
          <w:rFonts w:cs="Arial"/>
        </w:rPr>
        <w:t>1</w:t>
      </w:r>
      <w:r w:rsidRPr="0023134B">
        <w:rPr>
          <w:rFonts w:cs="Arial"/>
        </w:rPr>
        <w:t>. 10. 2019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 xml:space="preserve">Navazující publikace: </w:t>
      </w:r>
      <w:r w:rsidRPr="0023134B">
        <w:rPr>
          <w:rFonts w:cs="Arial"/>
        </w:rPr>
        <w:tab/>
      </w:r>
      <w:r w:rsidRPr="0023134B">
        <w:t xml:space="preserve">Odhady sklizně </w:t>
      </w:r>
      <w:r w:rsidRPr="0023134B">
        <w:rPr>
          <w:rFonts w:cs="Arial"/>
        </w:rPr>
        <w:t>- operativní zpráva k 15. 9. 2019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</w:pPr>
      <w:r w:rsidRPr="0023134B">
        <w:rPr>
          <w:rFonts w:ascii="Segoe UI" w:hAnsi="Segoe UI" w:cs="Segoe UI"/>
          <w:color w:val="FF0000"/>
          <w:lang w:eastAsia="cs-CZ"/>
        </w:rPr>
        <w:tab/>
      </w:r>
      <w:hyperlink r:id="rId10" w:history="1">
        <w:r w:rsidRPr="0023134B">
          <w:rPr>
            <w:rStyle w:val="Hypertextovodkaz"/>
          </w:rPr>
          <w:t>https://www.czso.cz/csu/czso/odhady-sklizne-operativni-zprava-k-15-9-201</w:t>
        </w:r>
      </w:hyperlink>
      <w:r w:rsidRPr="0023134B">
        <w:rPr>
          <w:rStyle w:val="Hypertextovodkaz"/>
        </w:rPr>
        <w:t>9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ab/>
        <w:t>Soupis ploch osevů - 2019</w:t>
      </w:r>
    </w:p>
    <w:p w:rsidR="001665E5" w:rsidRPr="0023134B" w:rsidRDefault="001665E5" w:rsidP="001665E5">
      <w:pPr>
        <w:tabs>
          <w:tab w:val="left" w:pos="2835"/>
        </w:tabs>
        <w:ind w:left="2694" w:hanging="2694"/>
        <w:rPr>
          <w:rStyle w:val="Hypertextovodkaz"/>
          <w:i/>
          <w:sz w:val="18"/>
          <w:szCs w:val="18"/>
        </w:rPr>
      </w:pPr>
      <w:r w:rsidRPr="0023134B">
        <w:rPr>
          <w:rFonts w:cs="Arial"/>
          <w:i/>
        </w:rPr>
        <w:tab/>
      </w:r>
      <w:hyperlink r:id="rId11" w:history="1">
        <w:r w:rsidRPr="0023134B">
          <w:rPr>
            <w:rStyle w:val="Hypertextovodkaz"/>
            <w:i/>
            <w:sz w:val="18"/>
            <w:szCs w:val="18"/>
          </w:rPr>
          <w:t>https://www.czso.cz/csu/czso/soupis-ploch-osevu-k-31-5-201</w:t>
        </w:r>
      </w:hyperlink>
      <w:r w:rsidRPr="0023134B">
        <w:rPr>
          <w:rStyle w:val="Hypertextovodkaz"/>
          <w:i/>
          <w:sz w:val="18"/>
          <w:szCs w:val="18"/>
        </w:rPr>
        <w:t>9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23134B">
        <w:rPr>
          <w:rFonts w:cs="Arial"/>
        </w:rPr>
        <w:t xml:space="preserve">Postup zpřesnění: </w:t>
      </w:r>
      <w:r w:rsidRPr="0023134B">
        <w:rPr>
          <w:rFonts w:cs="Arial"/>
        </w:rPr>
        <w:tab/>
        <w:t xml:space="preserve">Definitivní údaje o sklizni zemědělských plodin za rok 2019 zveřejní Český statistický úřad </w:t>
      </w:r>
      <w:r w:rsidRPr="0023134B">
        <w:rPr>
          <w:rFonts w:cs="Arial"/>
          <w:color w:val="auto"/>
        </w:rPr>
        <w:t>18. 2.</w:t>
      </w:r>
      <w:r w:rsidRPr="0023134B">
        <w:rPr>
          <w:rFonts w:cs="Arial"/>
        </w:rPr>
        <w:t xml:space="preserve"> 2020</w:t>
      </w:r>
    </w:p>
    <w:p w:rsidR="001665E5" w:rsidRPr="0023134B" w:rsidRDefault="001665E5" w:rsidP="001665E5">
      <w:pPr>
        <w:pStyle w:val="Poznamkytexty"/>
        <w:tabs>
          <w:tab w:val="left" w:pos="2835"/>
        </w:tabs>
        <w:spacing w:line="240" w:lineRule="atLeast"/>
        <w:ind w:left="3600" w:hanging="3600"/>
        <w:rPr>
          <w:i w:val="0"/>
        </w:rPr>
      </w:pPr>
    </w:p>
    <w:p w:rsidR="001665E5" w:rsidRPr="0023134B" w:rsidRDefault="001665E5" w:rsidP="001665E5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23134B">
        <w:rPr>
          <w:i w:val="0"/>
          <w:sz w:val="20"/>
        </w:rPr>
        <w:t>Přílohy:</w:t>
      </w:r>
    </w:p>
    <w:p w:rsidR="001665E5" w:rsidRDefault="001665E5" w:rsidP="001665E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23134B">
        <w:rPr>
          <w:rFonts w:cs="Arial"/>
        </w:rPr>
        <w:t>Tab. 1 Odhady výnosů a sklizní (vybrané zemědělské plodiny, absolutně, indexy)</w:t>
      </w:r>
    </w:p>
    <w:sectPr w:rsidR="001665E5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D7" w:rsidRDefault="00F665D7" w:rsidP="00BA6370">
      <w:r>
        <w:separator/>
      </w:r>
    </w:p>
  </w:endnote>
  <w:endnote w:type="continuationSeparator" w:id="0">
    <w:p w:rsidR="00F665D7" w:rsidRDefault="00F665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665D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D7" w:rsidRDefault="00F665D7" w:rsidP="00BA6370">
      <w:r>
        <w:separator/>
      </w:r>
    </w:p>
  </w:footnote>
  <w:footnote w:type="continuationSeparator" w:id="0">
    <w:p w:rsidR="00F665D7" w:rsidRDefault="00F665D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665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E5"/>
    <w:rsid w:val="00016A6D"/>
    <w:rsid w:val="00037491"/>
    <w:rsid w:val="00043BF4"/>
    <w:rsid w:val="0007219A"/>
    <w:rsid w:val="000843A5"/>
    <w:rsid w:val="000910DA"/>
    <w:rsid w:val="00096D6C"/>
    <w:rsid w:val="000A04BA"/>
    <w:rsid w:val="000B6F63"/>
    <w:rsid w:val="000D093F"/>
    <w:rsid w:val="000E43CC"/>
    <w:rsid w:val="00112B77"/>
    <w:rsid w:val="00125E4C"/>
    <w:rsid w:val="001404AB"/>
    <w:rsid w:val="001505BE"/>
    <w:rsid w:val="00155245"/>
    <w:rsid w:val="001665E5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39F"/>
    <w:rsid w:val="002406FA"/>
    <w:rsid w:val="0024125A"/>
    <w:rsid w:val="0026107B"/>
    <w:rsid w:val="002905D6"/>
    <w:rsid w:val="002B2E47"/>
    <w:rsid w:val="003164CF"/>
    <w:rsid w:val="003301A3"/>
    <w:rsid w:val="0036777B"/>
    <w:rsid w:val="0038282A"/>
    <w:rsid w:val="00397580"/>
    <w:rsid w:val="003A45C8"/>
    <w:rsid w:val="003C276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8228E"/>
    <w:rsid w:val="006931CF"/>
    <w:rsid w:val="006A4741"/>
    <w:rsid w:val="006D5915"/>
    <w:rsid w:val="006E024F"/>
    <w:rsid w:val="006E4E81"/>
    <w:rsid w:val="00707F7D"/>
    <w:rsid w:val="00717EC5"/>
    <w:rsid w:val="00741BA4"/>
    <w:rsid w:val="0074303E"/>
    <w:rsid w:val="007444BF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D3E26"/>
    <w:rsid w:val="008F73B4"/>
    <w:rsid w:val="00933C2B"/>
    <w:rsid w:val="00952EF4"/>
    <w:rsid w:val="00964DCF"/>
    <w:rsid w:val="00965891"/>
    <w:rsid w:val="00986DD7"/>
    <w:rsid w:val="009B55B1"/>
    <w:rsid w:val="00A0762A"/>
    <w:rsid w:val="00A4343D"/>
    <w:rsid w:val="00A502F1"/>
    <w:rsid w:val="00A70A83"/>
    <w:rsid w:val="00A81EB3"/>
    <w:rsid w:val="00A87CF6"/>
    <w:rsid w:val="00AB3410"/>
    <w:rsid w:val="00AB4F10"/>
    <w:rsid w:val="00AC20CE"/>
    <w:rsid w:val="00B00C1D"/>
    <w:rsid w:val="00B55375"/>
    <w:rsid w:val="00B62B5F"/>
    <w:rsid w:val="00B632CC"/>
    <w:rsid w:val="00BA0A9B"/>
    <w:rsid w:val="00BA12F1"/>
    <w:rsid w:val="00BA439F"/>
    <w:rsid w:val="00BA6370"/>
    <w:rsid w:val="00BE61A9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02EB8"/>
    <w:rsid w:val="00D209A7"/>
    <w:rsid w:val="00D27D69"/>
    <w:rsid w:val="00D33658"/>
    <w:rsid w:val="00D448C2"/>
    <w:rsid w:val="00D666C3"/>
    <w:rsid w:val="00D9189F"/>
    <w:rsid w:val="00DA274F"/>
    <w:rsid w:val="00DA2784"/>
    <w:rsid w:val="00DA4AC9"/>
    <w:rsid w:val="00DD461E"/>
    <w:rsid w:val="00DF47FE"/>
    <w:rsid w:val="00E0156A"/>
    <w:rsid w:val="00E236C6"/>
    <w:rsid w:val="00E26704"/>
    <w:rsid w:val="00E31980"/>
    <w:rsid w:val="00E539F9"/>
    <w:rsid w:val="00E6423C"/>
    <w:rsid w:val="00E93830"/>
    <w:rsid w:val="00E93E0E"/>
    <w:rsid w:val="00EB1ED3"/>
    <w:rsid w:val="00EF05EE"/>
    <w:rsid w:val="00EF7AED"/>
    <w:rsid w:val="00F571E0"/>
    <w:rsid w:val="00F665D7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665E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1665E5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665E5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1665E5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1665E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vodickov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oupis-ploch-osevu-k-31-5-20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odhady-sklizne-operativni-zprava-k-15-9-20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&#353;ablona%202019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CAB2-94F4-4289-BD0C-C2F4055C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4</TotalTime>
  <Pages>2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Lhotská</dc:creator>
  <cp:lastModifiedBy>Dagmar Lhotská</cp:lastModifiedBy>
  <cp:revision>5</cp:revision>
  <cp:lastPrinted>2019-10-09T07:45:00Z</cp:lastPrinted>
  <dcterms:created xsi:type="dcterms:W3CDTF">2019-10-09T13:29:00Z</dcterms:created>
  <dcterms:modified xsi:type="dcterms:W3CDTF">2019-10-14T08:21:00Z</dcterms:modified>
</cp:coreProperties>
</file>