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0" w:after="0"/>
        <w:jc w:val="center"/>
        <w:rPr>
          <w:rFonts w:cs="Arial"/>
          <w:i w:val="false"/>
          <w:i w:val="false"/>
          <w:iCs/>
          <w:szCs w:val="24"/>
        </w:rPr>
      </w:pPr>
      <w:r>
        <w:rPr>
          <w:rFonts w:cs="Arial"/>
          <w:i w:val="false"/>
          <w:iCs/>
          <w:szCs w:val="24"/>
        </w:rPr>
      </w:r>
    </w:p>
    <w:p>
      <w:pPr>
        <w:pStyle w:val="Nadpis2"/>
        <w:spacing w:before="0" w:after="0"/>
        <w:jc w:val="center"/>
        <w:rPr>
          <w:rFonts w:cs="Arial"/>
          <w:i w:val="false"/>
          <w:i w:val="false"/>
          <w:iCs/>
          <w:szCs w:val="24"/>
        </w:rPr>
      </w:pPr>
      <w:r>
        <w:rPr>
          <w:rFonts w:cs="Arial"/>
          <w:i w:val="false"/>
          <w:iCs/>
          <w:szCs w:val="24"/>
        </w:rPr>
        <w:t>Komentář</w:t>
      </w:r>
    </w:p>
    <w:p>
      <w:pPr>
        <w:pStyle w:val="Normln"/>
        <w:widowControl/>
        <w:bidi w:val="0"/>
        <w:ind w:firstLine="709"/>
        <w:jc w:val="both"/>
        <w:rPr>
          <w:rFonts w:cs="Arial"/>
          <w:i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</w:r>
    </w:p>
    <w:p>
      <w:pPr>
        <w:pStyle w:val="Normln"/>
        <w:widowControl/>
        <w:bidi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widowControl/>
        <w:bidi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autoSpaceDE w:val="false"/>
        <w:ind w:firstLine="709"/>
        <w:jc w:val="both"/>
        <w:rPr/>
      </w:pPr>
      <w:r>
        <w:rPr>
          <w:rFonts w:cs="Arial" w:ascii="Arial" w:hAnsi="Arial"/>
          <w:sz w:val="22"/>
          <w:szCs w:val="22"/>
        </w:rPr>
        <w:t>V měsíci únoru 2020 nakoupily mlékárny v ČR celkem 209 305 tis. litrů mléka o průměrném obsahu tuku 3,94%  a průměrném obsahu bílkovin 3,49%. V porovnání s předchozím měsícem lednem bylo nakoupeno o 8 721 tis litrů mléka méně a nákup mléka tak v měsíci únoru poklesl o -4%.</w:t>
      </w:r>
    </w:p>
    <w:p>
      <w:pPr>
        <w:pStyle w:val="Normal"/>
        <w:keepNext w:val="true"/>
        <w:autoSpaceDE w:val="false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autoSpaceDE w:val="false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 o množství mléka vyvezeného do zahraničí v měsíci únoru nelze zveřejnit z důvodu ochrany důvěrnosti údaje dle zákona č.89/1995 Sb., o státní statistické službě, ve znění pozdějších předpisů.</w:t>
      </w:r>
    </w:p>
    <w:p>
      <w:pPr>
        <w:pStyle w:val="Normal"/>
        <w:keepNext w:val="true"/>
        <w:autoSpaceDE w:val="false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únoru 2020 byl zaznamenán nákup mléka ze zahraničí, údaj však nelze zveřejnit z důvodu ochrany důvěrnosti údaje dle zákona č.89/1995 Sb., o státní statistické službě, ve znění pozdějších předpisů.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rFonts w:cs="Arial" w:ascii="Arial" w:hAnsi="Arial"/>
          <w:sz w:val="22"/>
          <w:szCs w:val="22"/>
        </w:rPr>
        <w:t>V měsíci únoru 2020 zaplatily mlékárny za nakoupené mléko podle výkazu Mlék (MZe) 6-12 průměrnou cenu 8,89 Kč/l, což je o 0,07 Kč/l méně než v předchozím měsíci lednu 2020. Cenové rozpětí zjištěné v únoru 2020 mezi nejnižší a nejvyšší průměrnou nákupní cenou mléka činí 0,93 Kč.</w:t>
      </w:r>
    </w:p>
    <w:p>
      <w:pPr>
        <w:pStyle w:val="Normln"/>
        <w:widowControl/>
        <w:bidi w:val="0"/>
        <w:jc w:val="both"/>
        <w:rPr/>
      </w:pPr>
      <w:r>
        <w:rPr>
          <w:rFonts w:cs="Arial" w:ascii="Arial" w:hAnsi="Arial"/>
          <w:sz w:val="22"/>
          <w:szCs w:val="22"/>
        </w:rPr>
        <w:t>(Poznámka: Nákupní ceny mléka jsou odvozeny z nákupu mléka zjišťovaného v objemovém a hodnotovém vyjádření, který respondenti vykazují do 10. kalendářního dne po skončení sledovaného období.)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widowControl/>
        <w:bidi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Ceny sledovaných mlékárenských výrobků meziměsíčně kolísaly v průměru o ±0,89 p.b</w:t>
      </w:r>
      <w:r>
        <w:rPr>
          <w:rFonts w:cs="Arial" w:ascii="Arial" w:hAnsi="Arial"/>
          <w:sz w:val="18"/>
          <w:szCs w:val="18"/>
        </w:rPr>
        <w:t>.(procentní bod)</w:t>
      </w:r>
      <w:r>
        <w:rPr>
          <w:rFonts w:cs="Arial" w:ascii="Arial" w:hAnsi="Arial"/>
          <w:sz w:val="22"/>
          <w:szCs w:val="22"/>
        </w:rPr>
        <w:t xml:space="preserve">. Nebyly zaznamenány výraznější výkyvy cen. Pokračuje trend mírného zvyšování ceny u sušeného odtučněného mléka v balení nad 25 kg (+ 4,3%). Od měsíce ledna trvale klesá cena másla ve spotřebitelském balení; v měsíci únoru byl opět zaznamenán pokles (- 4,7%). </w:t>
      </w:r>
    </w:p>
    <w:p>
      <w:pPr>
        <w:pStyle w:val="Normln"/>
        <w:widowControl/>
        <w:bidi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widowControl/>
        <w:bidi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 srovnání s předchozím měsícem lednem se snížil objem výroby všech sledovaných vybraných  mlékárenských výrobků. Významně poklesla výroba trvanlivého mléka, tavených sýrů a čerstvého mléka. V meziročním srovnání byl u jednotlivých mlékárenských výrobků, oproti stejnému období, (měsíc únor 2019), zaznamenán celkový nárůst výroby, s výjimkou trvanlivého mléka, tavených sýrů a tvarohů. </w:t>
      </w:r>
    </w:p>
    <w:p>
      <w:pPr>
        <w:pStyle w:val="Normln"/>
        <w:widowControl/>
        <w:bidi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default" r:id="rId2"/>
      <w:type w:val="nextPage"/>
      <w:pgSz w:w="11906" w:h="16838"/>
      <w:pgMar w:left="851" w:right="851" w:header="0" w:top="1134" w:footer="510" w:bottom="68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Normal"/>
    <w:pPr>
      <w:ind w:left="283" w:hanging="283"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">
    <w:name w:val="Norm‡ln’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LibreOffice/6.3.4.2$Windows_x86 LibreOffice_project/60da17e045e08f1793c57c00ba83cdfce946d0aa</Application>
  <Pages>1</Pages>
  <Words>285</Words>
  <Characters>1607</Characters>
  <CharactersWithSpaces>1891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2020-03-20T18:24:00Z</dcterms:created>
  <dc:creator>MZe CR</dc:creator>
  <dc:description/>
  <cp:keywords/>
  <dc:language>cs-CZ</dc:language>
  <cp:lastModifiedBy>Sikora Renata</cp:lastModifiedBy>
  <cp:lastPrinted>2016-09-21T13:45:00Z</cp:lastPrinted>
  <dcterms:modified xsi:type="dcterms:W3CDTF">2020-03-23T17:38:00Z</dcterms:modified>
  <cp:revision>4</cp:revision>
  <dc:subject/>
  <dc:title>TP č.1/97-3321                                                   - 2 -                                      SFTR (MZe) 7a-04</dc:title>
</cp:coreProperties>
</file>