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C31" w14:textId="3F97FE34" w:rsidR="00525A70" w:rsidRPr="003F06FF" w:rsidRDefault="00525A70" w:rsidP="00525A70">
      <w:pPr>
        <w:jc w:val="left"/>
        <w:rPr>
          <w:rFonts w:cs="Arial"/>
          <w:b/>
          <w:sz w:val="18"/>
        </w:rPr>
      </w:pPr>
      <w:r w:rsidRPr="00E16734">
        <w:rPr>
          <w:rFonts w:cs="Arial"/>
          <w:b/>
          <w:sz w:val="18"/>
        </w:rPr>
        <w:t>1</w:t>
      </w:r>
      <w:r w:rsidR="00E16734" w:rsidRPr="00E16734">
        <w:rPr>
          <w:rFonts w:cs="Arial"/>
          <w:b/>
          <w:sz w:val="18"/>
        </w:rPr>
        <w:t>4</w:t>
      </w:r>
      <w:r w:rsidRPr="00E16734">
        <w:rPr>
          <w:rFonts w:cs="Arial"/>
          <w:b/>
          <w:sz w:val="18"/>
        </w:rPr>
        <w:t>. 10. 20</w:t>
      </w:r>
      <w:r w:rsidR="003125BF" w:rsidRPr="00E16734">
        <w:rPr>
          <w:rFonts w:cs="Arial"/>
          <w:b/>
          <w:sz w:val="18"/>
        </w:rPr>
        <w:t>22</w:t>
      </w:r>
    </w:p>
    <w:p w14:paraId="770A75A7" w14:textId="101F67E0" w:rsidR="00D26EA8" w:rsidRPr="00D856FC" w:rsidRDefault="002574A3" w:rsidP="00D26EA8">
      <w:pPr>
        <w:pStyle w:val="Nzev"/>
      </w:pPr>
      <w:r w:rsidRPr="00D856FC">
        <w:t>Úroda k</w:t>
      </w:r>
      <w:r w:rsidR="00170890" w:rsidRPr="00D856FC">
        <w:t>ukuřice a b</w:t>
      </w:r>
      <w:r w:rsidR="0041739D" w:rsidRPr="00D856FC">
        <w:t xml:space="preserve">rambor </w:t>
      </w:r>
      <w:r w:rsidRPr="00D856FC">
        <w:t xml:space="preserve">bude </w:t>
      </w:r>
      <w:r w:rsidR="0030552E" w:rsidRPr="00D856FC">
        <w:t xml:space="preserve">letos </w:t>
      </w:r>
      <w:r w:rsidRPr="00D856FC">
        <w:t>nižší</w:t>
      </w:r>
    </w:p>
    <w:p w14:paraId="67509069" w14:textId="04C39852" w:rsidR="00525A70" w:rsidRPr="00D856FC" w:rsidRDefault="00D12481" w:rsidP="00525A70">
      <w:pPr>
        <w:pStyle w:val="Podtitulek"/>
      </w:pPr>
      <w:r w:rsidRPr="00D856FC">
        <w:t xml:space="preserve">Doplňující informace k RI Odhady sklizní – </w:t>
      </w:r>
      <w:r w:rsidR="00E45194" w:rsidRPr="00D856FC">
        <w:t xml:space="preserve">září </w:t>
      </w:r>
      <w:r w:rsidRPr="00D856FC">
        <w:t>2022</w:t>
      </w:r>
    </w:p>
    <w:p w14:paraId="1BF53BF7" w14:textId="5B064735" w:rsidR="00A8799F" w:rsidRPr="00D856FC" w:rsidRDefault="003125BF" w:rsidP="00A8799F">
      <w:pPr>
        <w:pStyle w:val="Perex"/>
      </w:pPr>
      <w:r w:rsidRPr="00D856FC">
        <w:t xml:space="preserve">Podle posledního letošního odhadu sklizně </w:t>
      </w:r>
      <w:r w:rsidR="00A8799F" w:rsidRPr="00D856FC">
        <w:t xml:space="preserve">k 15. září </w:t>
      </w:r>
      <w:r w:rsidR="00DE52B7" w:rsidRPr="00D856FC">
        <w:t>je</w:t>
      </w:r>
      <w:r w:rsidRPr="00D856FC">
        <w:t xml:space="preserve"> </w:t>
      </w:r>
      <w:r w:rsidR="00DE52B7" w:rsidRPr="00D856FC">
        <w:t xml:space="preserve">celková </w:t>
      </w:r>
      <w:r w:rsidR="00D74BA6" w:rsidRPr="00D856FC">
        <w:t>úroda</w:t>
      </w:r>
      <w:r w:rsidRPr="00D856FC">
        <w:t xml:space="preserve"> obilovin srovnatelná s loňskou </w:t>
      </w:r>
      <w:r w:rsidR="00C22387" w:rsidRPr="00D856FC">
        <w:t xml:space="preserve">nadprůměrnou </w:t>
      </w:r>
      <w:r w:rsidRPr="00D856FC">
        <w:t>sklizní (</w:t>
      </w:r>
      <w:r w:rsidRPr="00D856FC">
        <w:rPr>
          <w:sz w:val="18"/>
        </w:rPr>
        <w:t>−</w:t>
      </w:r>
      <w:r w:rsidRPr="00D856FC">
        <w:t>0,6 %)</w:t>
      </w:r>
      <w:r w:rsidR="006A303A" w:rsidRPr="00D856FC">
        <w:t>.</w:t>
      </w:r>
      <w:r w:rsidR="0084188B" w:rsidRPr="00D856FC">
        <w:t xml:space="preserve"> Sklizeň kukuřice na zrno se propadla o</w:t>
      </w:r>
      <w:r w:rsidR="002872C1" w:rsidRPr="00D856FC">
        <w:t> </w:t>
      </w:r>
      <w:r w:rsidR="0084188B" w:rsidRPr="00D856FC">
        <w:t>38,9</w:t>
      </w:r>
      <w:r w:rsidR="00E7562C" w:rsidRPr="00D856FC">
        <w:t> </w:t>
      </w:r>
      <w:r w:rsidR="0084188B" w:rsidRPr="00D856FC">
        <w:t>%,</w:t>
      </w:r>
      <w:r w:rsidR="00E64683" w:rsidRPr="00D856FC">
        <w:t xml:space="preserve"> zatímco základních obilovin se sklidilo meziročně o 4,7</w:t>
      </w:r>
      <w:r w:rsidR="008D4684" w:rsidRPr="00D856FC">
        <w:t> </w:t>
      </w:r>
      <w:r w:rsidR="00E64683" w:rsidRPr="00D856FC">
        <w:t>%</w:t>
      </w:r>
      <w:r w:rsidR="008D4684" w:rsidRPr="00D856FC">
        <w:t> </w:t>
      </w:r>
      <w:r w:rsidR="00E64683" w:rsidRPr="00D856FC">
        <w:t>více</w:t>
      </w:r>
      <w:r w:rsidR="0084188B" w:rsidRPr="00D856FC">
        <w:t>.</w:t>
      </w:r>
      <w:r w:rsidR="006A303A" w:rsidRPr="00D856FC">
        <w:t xml:space="preserve"> </w:t>
      </w:r>
      <w:r w:rsidR="00C60EFF" w:rsidRPr="00D856FC">
        <w:t>V</w:t>
      </w:r>
      <w:r w:rsidR="00C22387" w:rsidRPr="00D856FC">
        <w:t>yšší je také sklizeň</w:t>
      </w:r>
      <w:r w:rsidRPr="00D856FC">
        <w:t xml:space="preserve"> řepky (+12,7</w:t>
      </w:r>
      <w:r w:rsidR="00E7562C" w:rsidRPr="00D856FC">
        <w:t> </w:t>
      </w:r>
      <w:r w:rsidRPr="00D856FC">
        <w:t>%)</w:t>
      </w:r>
      <w:r w:rsidR="008D4684" w:rsidRPr="00D856FC">
        <w:t>, sóji (+27,9 %)</w:t>
      </w:r>
      <w:r w:rsidR="006A303A" w:rsidRPr="00D856FC">
        <w:t xml:space="preserve"> </w:t>
      </w:r>
      <w:r w:rsidR="00DD4DA5" w:rsidRPr="00D856FC">
        <w:t>nebo</w:t>
      </w:r>
      <w:r w:rsidR="006A303A" w:rsidRPr="00D856FC">
        <w:t xml:space="preserve"> slunečnice (+8,9</w:t>
      </w:r>
      <w:r w:rsidR="00E7562C" w:rsidRPr="00D856FC">
        <w:t> </w:t>
      </w:r>
      <w:r w:rsidR="006A303A" w:rsidRPr="00D856FC">
        <w:t>%)</w:t>
      </w:r>
      <w:r w:rsidR="00DD4DA5" w:rsidRPr="00D856FC">
        <w:t xml:space="preserve">, </w:t>
      </w:r>
      <w:r w:rsidR="008D4684" w:rsidRPr="00D856FC">
        <w:t>naproti tomu</w:t>
      </w:r>
      <w:r w:rsidR="00DD4DA5" w:rsidRPr="00D856FC">
        <w:t xml:space="preserve"> </w:t>
      </w:r>
      <w:r w:rsidR="00C22387" w:rsidRPr="00D856FC">
        <w:t>úroda</w:t>
      </w:r>
      <w:r w:rsidR="00DD4DA5" w:rsidRPr="00D856FC">
        <w:t xml:space="preserve"> máku </w:t>
      </w:r>
      <w:r w:rsidR="002872C1" w:rsidRPr="00D856FC">
        <w:t>poklesla</w:t>
      </w:r>
      <w:r w:rsidR="00DD4DA5" w:rsidRPr="00D856FC">
        <w:t xml:space="preserve"> téměř o</w:t>
      </w:r>
      <w:r w:rsidR="00E7562C" w:rsidRPr="00D856FC">
        <w:t> </w:t>
      </w:r>
      <w:r w:rsidR="00DD4DA5" w:rsidRPr="00D856FC">
        <w:t>třetinu (</w:t>
      </w:r>
      <w:r w:rsidR="00DD4DA5" w:rsidRPr="00D856FC">
        <w:rPr>
          <w:sz w:val="18"/>
        </w:rPr>
        <w:t>−</w:t>
      </w:r>
      <w:r w:rsidR="00DD4DA5" w:rsidRPr="00D856FC">
        <w:t>30,8 %).</w:t>
      </w:r>
      <w:r w:rsidRPr="00D856FC">
        <w:t xml:space="preserve"> </w:t>
      </w:r>
      <w:r w:rsidR="002574A3" w:rsidRPr="00D856FC">
        <w:t>O</w:t>
      </w:r>
      <w:r w:rsidR="00DD4DA5" w:rsidRPr="00D856FC">
        <w:t xml:space="preserve">čekává </w:t>
      </w:r>
      <w:r w:rsidR="002574A3" w:rsidRPr="00D856FC">
        <w:t xml:space="preserve">se menší </w:t>
      </w:r>
      <w:r w:rsidR="00DD4DA5" w:rsidRPr="00D856FC">
        <w:t>ú</w:t>
      </w:r>
      <w:r w:rsidR="006A303A" w:rsidRPr="00D856FC">
        <w:t>r</w:t>
      </w:r>
      <w:r w:rsidR="0020377E" w:rsidRPr="00D856FC">
        <w:t xml:space="preserve">oda brambor </w:t>
      </w:r>
      <w:r w:rsidR="00E7562C" w:rsidRPr="00D856FC">
        <w:t>a</w:t>
      </w:r>
      <w:r w:rsidRPr="00D856FC">
        <w:t xml:space="preserve"> cukrovky </w:t>
      </w:r>
      <w:r w:rsidR="00A8799F" w:rsidRPr="00D856FC">
        <w:t>(</w:t>
      </w:r>
      <w:r w:rsidR="00160493" w:rsidRPr="00D856FC">
        <w:rPr>
          <w:sz w:val="18"/>
        </w:rPr>
        <w:t>−</w:t>
      </w:r>
      <w:r w:rsidR="006A303A" w:rsidRPr="00D856FC">
        <w:t>8,</w:t>
      </w:r>
      <w:r w:rsidR="002872C1" w:rsidRPr="00D856FC">
        <w:t>6</w:t>
      </w:r>
      <w:r w:rsidR="00A8799F" w:rsidRPr="00D856FC">
        <w:t> %</w:t>
      </w:r>
      <w:r w:rsidR="006A303A" w:rsidRPr="00D856FC">
        <w:t xml:space="preserve">, resp. </w:t>
      </w:r>
      <w:r w:rsidR="006A303A" w:rsidRPr="00D856FC">
        <w:rPr>
          <w:sz w:val="18"/>
        </w:rPr>
        <w:t>−</w:t>
      </w:r>
      <w:r w:rsidR="006A303A" w:rsidRPr="00D856FC">
        <w:t>11,2 %</w:t>
      </w:r>
      <w:r w:rsidR="00A8799F" w:rsidRPr="00D856FC">
        <w:t>)</w:t>
      </w:r>
      <w:r w:rsidR="0084188B" w:rsidRPr="00D856FC">
        <w:t xml:space="preserve">. </w:t>
      </w:r>
      <w:r w:rsidR="002574A3" w:rsidRPr="00D856FC">
        <w:t xml:space="preserve">Nižší </w:t>
      </w:r>
      <w:r w:rsidR="00781E1A" w:rsidRPr="00D856FC">
        <w:t>je</w:t>
      </w:r>
      <w:r w:rsidR="002574A3" w:rsidRPr="00D856FC">
        <w:t xml:space="preserve"> i </w:t>
      </w:r>
      <w:r w:rsidR="00DE52B7" w:rsidRPr="00D856FC">
        <w:t>sk</w:t>
      </w:r>
      <w:r w:rsidR="002872C1" w:rsidRPr="00D856FC">
        <w:t>l</w:t>
      </w:r>
      <w:r w:rsidR="002574A3" w:rsidRPr="00D856FC">
        <w:t>izeň</w:t>
      </w:r>
      <w:r w:rsidR="00DE52B7" w:rsidRPr="00D856FC">
        <w:t xml:space="preserve"> pícnin</w:t>
      </w:r>
      <w:r w:rsidR="009A6207" w:rsidRPr="00D856FC">
        <w:t>,</w:t>
      </w:r>
      <w:r w:rsidR="00C22387" w:rsidRPr="00D856FC">
        <w:t xml:space="preserve"> k</w:t>
      </w:r>
      <w:r w:rsidR="00DE52B7" w:rsidRPr="00D856FC">
        <w:t>ukuřice na</w:t>
      </w:r>
      <w:r w:rsidR="008C7A9D" w:rsidRPr="00D856FC">
        <w:t xml:space="preserve"> zeleno a </w:t>
      </w:r>
      <w:r w:rsidR="00DE52B7" w:rsidRPr="00D856FC">
        <w:t xml:space="preserve">siláž </w:t>
      </w:r>
      <w:r w:rsidR="00E64683" w:rsidRPr="00D856FC">
        <w:t>o </w:t>
      </w:r>
      <w:r w:rsidR="00DE52B7" w:rsidRPr="00D856FC">
        <w:t>9,3</w:t>
      </w:r>
      <w:r w:rsidR="00E64683" w:rsidRPr="00D856FC">
        <w:t> %</w:t>
      </w:r>
      <w:r w:rsidR="00DE52B7" w:rsidRPr="00D856FC">
        <w:t xml:space="preserve">, vojtěšky </w:t>
      </w:r>
      <w:r w:rsidR="00E64683" w:rsidRPr="00D856FC">
        <w:t>o 17,9 %</w:t>
      </w:r>
      <w:r w:rsidR="00DE52B7" w:rsidRPr="00D856FC">
        <w:t xml:space="preserve"> a jetele lučního </w:t>
      </w:r>
      <w:r w:rsidR="00E64683" w:rsidRPr="00D856FC">
        <w:t>o </w:t>
      </w:r>
      <w:r w:rsidR="00DE52B7" w:rsidRPr="00D856FC">
        <w:rPr>
          <w:szCs w:val="20"/>
        </w:rPr>
        <w:t>15,3</w:t>
      </w:r>
      <w:r w:rsidR="00E64683" w:rsidRPr="00D856FC">
        <w:rPr>
          <w:szCs w:val="20"/>
        </w:rPr>
        <w:t> %</w:t>
      </w:r>
      <w:r w:rsidR="00DD4DA5" w:rsidRPr="00D856FC">
        <w:t>.</w:t>
      </w:r>
    </w:p>
    <w:p w14:paraId="5549C1CC" w14:textId="58BA13B0" w:rsidR="000D1180" w:rsidRPr="00D856FC" w:rsidRDefault="00962E88" w:rsidP="00174223">
      <w:pPr>
        <w:pStyle w:val="Zkladntext"/>
        <w:spacing w:line="276" w:lineRule="auto"/>
        <w:rPr>
          <w:rFonts w:cs="Arial"/>
          <w:i w:val="0"/>
          <w:sz w:val="20"/>
        </w:rPr>
      </w:pPr>
      <w:r w:rsidRPr="00D856FC">
        <w:rPr>
          <w:rFonts w:eastAsia="Arial Unicode MS" w:cs="Arial"/>
          <w:i w:val="0"/>
          <w:iCs w:val="0"/>
          <w:color w:val="000000"/>
          <w:sz w:val="20"/>
        </w:rPr>
        <w:t xml:space="preserve">Celková sklizeň </w:t>
      </w:r>
      <w:r w:rsidRPr="00D856FC">
        <w:rPr>
          <w:rFonts w:eastAsia="Arial Unicode MS" w:cs="Arial"/>
          <w:b/>
          <w:bCs/>
          <w:i w:val="0"/>
          <w:iCs w:val="0"/>
          <w:color w:val="000000"/>
          <w:sz w:val="20"/>
        </w:rPr>
        <w:t>obilovin včetně kukuřice</w:t>
      </w:r>
      <w:r w:rsidRPr="00D856FC">
        <w:rPr>
          <w:rFonts w:eastAsia="Arial Unicode MS" w:cs="Arial"/>
          <w:i w:val="0"/>
          <w:iCs w:val="0"/>
          <w:color w:val="000000"/>
          <w:sz w:val="20"/>
        </w:rPr>
        <w:t xml:space="preserve"> 8 167 tis. tun je srovnatelná s loňským nadprůměrným rokem (</w:t>
      </w:r>
      <w:r w:rsidRPr="00D856FC">
        <w:rPr>
          <w:szCs w:val="18"/>
        </w:rPr>
        <w:t>−</w:t>
      </w:r>
      <w:r w:rsidRPr="00D856FC">
        <w:rPr>
          <w:rFonts w:eastAsia="Arial Unicode MS" w:cs="Arial"/>
          <w:i w:val="0"/>
          <w:iCs w:val="0"/>
          <w:color w:val="000000"/>
          <w:sz w:val="20"/>
        </w:rPr>
        <w:t xml:space="preserve">0,6 %) a převyšuje </w:t>
      </w:r>
      <w:r w:rsidRPr="00D856FC">
        <w:rPr>
          <w:rFonts w:cs="Arial"/>
          <w:i w:val="0"/>
          <w:sz w:val="20"/>
        </w:rPr>
        <w:t xml:space="preserve">o 6,4 % průměr sklizní za posledních pět let (osevní plocha </w:t>
      </w:r>
      <w:r w:rsidR="00A3610A" w:rsidRPr="00D856FC">
        <w:rPr>
          <w:rFonts w:cs="Arial"/>
          <w:i w:val="0"/>
          <w:sz w:val="20"/>
        </w:rPr>
        <w:t>+</w:t>
      </w:r>
      <w:r w:rsidRPr="00D856FC">
        <w:rPr>
          <w:rFonts w:cs="Arial"/>
          <w:i w:val="0"/>
          <w:sz w:val="20"/>
        </w:rPr>
        <w:t xml:space="preserve">2,9 %; hektarový výnos +3,5 %). </w:t>
      </w:r>
    </w:p>
    <w:p w14:paraId="555E4287" w14:textId="77777777" w:rsidR="000D1180" w:rsidRPr="00D856FC" w:rsidRDefault="000D1180" w:rsidP="00174223">
      <w:pPr>
        <w:pStyle w:val="Zkladntext"/>
        <w:spacing w:line="276" w:lineRule="auto"/>
        <w:rPr>
          <w:rFonts w:cs="Arial"/>
          <w:i w:val="0"/>
          <w:sz w:val="20"/>
        </w:rPr>
      </w:pPr>
    </w:p>
    <w:p w14:paraId="18BA3C36" w14:textId="12AFDB58" w:rsidR="00962E88" w:rsidRPr="00D856FC" w:rsidRDefault="00BB3406" w:rsidP="00174223">
      <w:pPr>
        <w:pStyle w:val="Zkladntext"/>
        <w:spacing w:line="276" w:lineRule="auto"/>
        <w:rPr>
          <w:rFonts w:eastAsia="Calibri"/>
          <w:b/>
          <w:bCs/>
          <w:i w:val="0"/>
          <w:iCs w:val="0"/>
          <w:sz w:val="20"/>
          <w:szCs w:val="22"/>
        </w:rPr>
      </w:pPr>
      <w:r w:rsidRPr="00D856FC">
        <w:rPr>
          <w:rFonts w:cs="Arial"/>
          <w:i w:val="0"/>
          <w:sz w:val="20"/>
        </w:rPr>
        <w:t>Zatímco</w:t>
      </w:r>
      <w:r w:rsidRPr="00D856FC">
        <w:rPr>
          <w:rFonts w:cs="Arial"/>
          <w:b/>
          <w:bCs/>
          <w:i w:val="0"/>
          <w:sz w:val="20"/>
        </w:rPr>
        <w:t xml:space="preserve"> z</w:t>
      </w:r>
      <w:r w:rsidR="00962E88" w:rsidRPr="00D856FC">
        <w:rPr>
          <w:rFonts w:eastAsia="Arial Unicode MS" w:cs="Arial"/>
          <w:b/>
          <w:bCs/>
          <w:i w:val="0"/>
          <w:iCs w:val="0"/>
          <w:color w:val="000000"/>
          <w:sz w:val="20"/>
        </w:rPr>
        <w:t>ákladních obilovin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se sklidilo 7 563 tis. tun, meziročně o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338 tis.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tun více (+4,7 %), </w:t>
      </w:r>
      <w:r w:rsidR="00962E88" w:rsidRPr="00D856FC">
        <w:rPr>
          <w:rFonts w:eastAsia="Arial Unicode MS" w:cs="Arial"/>
          <w:b/>
          <w:bCs/>
          <w:i w:val="0"/>
          <w:iCs w:val="0"/>
          <w:color w:val="000000"/>
          <w:sz w:val="20"/>
        </w:rPr>
        <w:t>kukuřice na zrno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se podle odhadu sklidí 604 tis. tun,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A3610A" w:rsidRPr="00D856FC">
        <w:rPr>
          <w:rFonts w:eastAsia="Arial Unicode MS" w:cs="Arial"/>
          <w:i w:val="0"/>
          <w:iCs w:val="0"/>
          <w:color w:val="000000"/>
          <w:sz w:val="20"/>
        </w:rPr>
        <w:t xml:space="preserve">to je 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o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384 tis. tun méně (</w:t>
      </w:r>
      <w:r w:rsidR="00962E88" w:rsidRPr="00D856FC">
        <w:rPr>
          <w:i w:val="0"/>
          <w:szCs w:val="18"/>
        </w:rPr>
        <w:t>−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38,9 %)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 xml:space="preserve"> ve srovnání s</w:t>
      </w:r>
      <w:r w:rsidR="00177BAB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loňsk</w:t>
      </w:r>
      <w:r w:rsidR="00177BAB" w:rsidRPr="00D856FC">
        <w:rPr>
          <w:rFonts w:eastAsia="Arial Unicode MS" w:cs="Arial"/>
          <w:i w:val="0"/>
          <w:iCs w:val="0"/>
          <w:color w:val="000000"/>
          <w:sz w:val="20"/>
        </w:rPr>
        <w:t xml:space="preserve">ou 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nadprůměrn</w:t>
      </w:r>
      <w:r w:rsidR="00177BAB" w:rsidRPr="00D856FC">
        <w:rPr>
          <w:rFonts w:eastAsia="Arial Unicode MS" w:cs="Arial"/>
          <w:i w:val="0"/>
          <w:iCs w:val="0"/>
          <w:color w:val="000000"/>
          <w:sz w:val="20"/>
        </w:rPr>
        <w:t>ou úrodou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.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 Na vině je jak 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>nižší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 osevní ploch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>a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 80 tis. ha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6E54ED" w:rsidRPr="00D856FC">
        <w:rPr>
          <w:i w:val="0"/>
          <w:szCs w:val="18"/>
        </w:rPr>
        <w:t>−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>21,7 % proti loňské sklizňové ploše)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, tak 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>pokles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 hektarov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>ého výnosu na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 7,53 t/ha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6E54ED" w:rsidRPr="00D856FC">
        <w:rPr>
          <w:i w:val="0"/>
          <w:szCs w:val="18"/>
        </w:rPr>
        <w:t>−</w:t>
      </w:r>
      <w:r w:rsidR="006E54ED" w:rsidRPr="00D856FC">
        <w:rPr>
          <w:rFonts w:eastAsia="Arial Unicode MS" w:cs="Arial"/>
          <w:i w:val="0"/>
          <w:iCs w:val="0"/>
          <w:color w:val="000000"/>
          <w:sz w:val="20"/>
        </w:rPr>
        <w:t>21,9 %)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 v důsledku such</w:t>
      </w:r>
      <w:r w:rsidR="00177BAB" w:rsidRPr="00D856FC">
        <w:rPr>
          <w:rFonts w:eastAsia="Arial Unicode MS" w:cs="Arial"/>
          <w:i w:val="0"/>
          <w:iCs w:val="0"/>
          <w:color w:val="000000"/>
          <w:sz w:val="20"/>
        </w:rPr>
        <w:t xml:space="preserve">ého počasí 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>v průběhu vegetace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.</w:t>
      </w:r>
    </w:p>
    <w:p w14:paraId="375EA1B3" w14:textId="77777777" w:rsidR="00962E88" w:rsidRPr="00D856FC" w:rsidRDefault="00962E88" w:rsidP="00174223">
      <w:pPr>
        <w:pStyle w:val="Zkladntext"/>
        <w:spacing w:line="276" w:lineRule="auto"/>
        <w:rPr>
          <w:rFonts w:eastAsia="Calibri"/>
          <w:b/>
          <w:bCs/>
          <w:i w:val="0"/>
          <w:iCs w:val="0"/>
          <w:sz w:val="20"/>
          <w:szCs w:val="22"/>
        </w:rPr>
      </w:pPr>
    </w:p>
    <w:p w14:paraId="48A3BFA6" w14:textId="12E24E87" w:rsidR="00AB541F" w:rsidRPr="00D856FC" w:rsidRDefault="00174223" w:rsidP="00174223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D856FC">
        <w:rPr>
          <w:rFonts w:eastAsia="Calibri"/>
          <w:b/>
          <w:bCs/>
          <w:i w:val="0"/>
          <w:iCs w:val="0"/>
          <w:sz w:val="20"/>
          <w:szCs w:val="22"/>
        </w:rPr>
        <w:t>Pšenice ozimé</w:t>
      </w:r>
      <w:r w:rsidRPr="00D856FC">
        <w:rPr>
          <w:rFonts w:eastAsia="Calibri"/>
          <w:i w:val="0"/>
          <w:iCs w:val="0"/>
          <w:sz w:val="20"/>
          <w:szCs w:val="22"/>
        </w:rPr>
        <w:t>, nejvýznamnější obilovin</w:t>
      </w:r>
      <w:r w:rsidR="00E7562C" w:rsidRPr="00D856FC">
        <w:rPr>
          <w:rFonts w:eastAsia="Calibri"/>
          <w:i w:val="0"/>
          <w:iCs w:val="0"/>
          <w:sz w:val="20"/>
          <w:szCs w:val="22"/>
        </w:rPr>
        <w:t>y</w:t>
      </w:r>
      <w:r w:rsidRPr="00D856FC">
        <w:rPr>
          <w:rFonts w:eastAsia="Calibri"/>
          <w:i w:val="0"/>
          <w:iCs w:val="0"/>
          <w:sz w:val="20"/>
          <w:szCs w:val="22"/>
        </w:rPr>
        <w:t>, se podle odhadu sklidilo 4 </w:t>
      </w:r>
      <w:r w:rsidR="002572C5" w:rsidRPr="00D856FC">
        <w:rPr>
          <w:rFonts w:eastAsia="Calibri"/>
          <w:i w:val="0"/>
          <w:iCs w:val="0"/>
          <w:sz w:val="20"/>
          <w:szCs w:val="22"/>
        </w:rPr>
        <w:t>9</w:t>
      </w:r>
      <w:r w:rsidR="002742D9">
        <w:rPr>
          <w:rFonts w:eastAsia="Calibri"/>
          <w:i w:val="0"/>
          <w:iCs w:val="0"/>
          <w:sz w:val="20"/>
          <w:szCs w:val="22"/>
        </w:rPr>
        <w:t>2</w:t>
      </w:r>
      <w:r w:rsidR="002572C5" w:rsidRPr="00D856FC">
        <w:rPr>
          <w:rFonts w:eastAsia="Calibri"/>
          <w:i w:val="0"/>
          <w:iCs w:val="0"/>
          <w:sz w:val="20"/>
          <w:szCs w:val="22"/>
        </w:rPr>
        <w:t>7</w:t>
      </w:r>
      <w:r w:rsidRPr="00D856FC">
        <w:rPr>
          <w:rFonts w:eastAsia="Calibri"/>
          <w:i w:val="0"/>
          <w:iCs w:val="0"/>
          <w:sz w:val="20"/>
          <w:szCs w:val="22"/>
        </w:rPr>
        <w:t> tis. tun, o</w:t>
      </w:r>
      <w:r w:rsidR="006E06AA" w:rsidRPr="00D856FC">
        <w:rPr>
          <w:rFonts w:eastAsia="Calibri"/>
          <w:i w:val="0"/>
          <w:iCs w:val="0"/>
          <w:sz w:val="20"/>
          <w:szCs w:val="22"/>
        </w:rPr>
        <w:t> </w:t>
      </w:r>
      <w:r w:rsidRPr="00D856FC">
        <w:rPr>
          <w:rFonts w:eastAsia="Calibri"/>
          <w:i w:val="0"/>
          <w:iCs w:val="0"/>
          <w:sz w:val="20"/>
          <w:szCs w:val="22"/>
        </w:rPr>
        <w:t>3</w:t>
      </w:r>
      <w:r w:rsidR="002572C5" w:rsidRPr="00D856FC">
        <w:rPr>
          <w:rFonts w:eastAsia="Calibri"/>
          <w:i w:val="0"/>
          <w:iCs w:val="0"/>
          <w:sz w:val="20"/>
          <w:szCs w:val="22"/>
        </w:rPr>
        <w:t>3</w:t>
      </w:r>
      <w:r w:rsidRPr="00D856FC">
        <w:rPr>
          <w:rFonts w:eastAsia="Calibri"/>
          <w:i w:val="0"/>
          <w:iCs w:val="0"/>
          <w:sz w:val="20"/>
          <w:szCs w:val="22"/>
        </w:rPr>
        <w:t>7 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Pr="00D856FC">
        <w:rPr>
          <w:rFonts w:eastAsia="Calibri"/>
          <w:i w:val="0"/>
          <w:iCs w:val="0"/>
          <w:sz w:val="20"/>
          <w:szCs w:val="22"/>
        </w:rPr>
        <w:t xml:space="preserve">tun </w:t>
      </w:r>
      <w:r w:rsidR="002572C5" w:rsidRPr="00D856FC">
        <w:rPr>
          <w:rFonts w:eastAsia="Calibri"/>
          <w:i w:val="0"/>
          <w:iCs w:val="0"/>
          <w:sz w:val="20"/>
          <w:szCs w:val="22"/>
        </w:rPr>
        <w:t xml:space="preserve">více </w:t>
      </w:r>
      <w:r w:rsidRPr="00D856FC">
        <w:rPr>
          <w:rFonts w:eastAsia="Calibri"/>
          <w:i w:val="0"/>
          <w:iCs w:val="0"/>
          <w:sz w:val="20"/>
          <w:szCs w:val="22"/>
        </w:rPr>
        <w:t>než v loňském roce (</w:t>
      </w:r>
      <w:r w:rsidR="00F40A81" w:rsidRPr="00D856FC">
        <w:rPr>
          <w:rFonts w:eastAsia="Calibri"/>
          <w:i w:val="0"/>
          <w:iCs w:val="0"/>
          <w:sz w:val="20"/>
          <w:szCs w:val="22"/>
        </w:rPr>
        <w:t>+</w:t>
      </w:r>
      <w:r w:rsidR="002572C5" w:rsidRPr="00D856FC">
        <w:rPr>
          <w:rFonts w:eastAsia="Calibri"/>
          <w:i w:val="0"/>
          <w:iCs w:val="0"/>
          <w:sz w:val="20"/>
          <w:szCs w:val="22"/>
        </w:rPr>
        <w:t>7,3</w:t>
      </w:r>
      <w:r w:rsidRPr="00D856FC">
        <w:rPr>
          <w:rFonts w:eastAsia="Calibri"/>
          <w:i w:val="0"/>
          <w:iCs w:val="0"/>
          <w:sz w:val="20"/>
          <w:szCs w:val="22"/>
        </w:rPr>
        <w:t xml:space="preserve"> %). 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Více se sklidilo </w:t>
      </w:r>
      <w:r w:rsidR="00C22387" w:rsidRPr="00D856FC">
        <w:rPr>
          <w:rFonts w:eastAsia="Calibri"/>
          <w:i w:val="0"/>
          <w:iCs w:val="0"/>
          <w:sz w:val="20"/>
          <w:szCs w:val="22"/>
        </w:rPr>
        <w:t xml:space="preserve">také </w:t>
      </w:r>
      <w:r w:rsidRPr="00D856FC">
        <w:rPr>
          <w:rFonts w:eastAsia="Calibri"/>
          <w:b/>
          <w:bCs/>
          <w:i w:val="0"/>
          <w:iCs w:val="0"/>
          <w:sz w:val="20"/>
          <w:szCs w:val="22"/>
        </w:rPr>
        <w:t>ječmene jarníh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>o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(</w:t>
      </w:r>
      <w:r w:rsidR="003F4BAC" w:rsidRPr="00D856FC">
        <w:rPr>
          <w:rFonts w:eastAsia="Calibri"/>
          <w:i w:val="0"/>
          <w:iCs w:val="0"/>
          <w:sz w:val="20"/>
          <w:szCs w:val="22"/>
        </w:rPr>
        <w:t>1 123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tun; +2,4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%)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, 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>ječmene ozimého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 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(747 tis. tun; +14,6 %) 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a </w:t>
      </w:r>
      <w:proofErr w:type="spellStart"/>
      <w:r w:rsidR="004A6463" w:rsidRPr="00D856FC">
        <w:rPr>
          <w:rFonts w:eastAsia="Calibri"/>
          <w:b/>
          <w:bCs/>
          <w:i w:val="0"/>
          <w:iCs w:val="0"/>
          <w:sz w:val="20"/>
          <w:szCs w:val="22"/>
        </w:rPr>
        <w:t>triti</w:t>
      </w:r>
      <w:r w:rsidR="0083626A" w:rsidRPr="00D856FC">
        <w:rPr>
          <w:rFonts w:eastAsia="Calibri"/>
          <w:b/>
          <w:bCs/>
          <w:i w:val="0"/>
          <w:iCs w:val="0"/>
          <w:sz w:val="20"/>
          <w:szCs w:val="22"/>
        </w:rPr>
        <w:t>k</w:t>
      </w:r>
      <w:r w:rsidR="004A6463" w:rsidRPr="00D856FC">
        <w:rPr>
          <w:rFonts w:eastAsia="Calibri"/>
          <w:b/>
          <w:bCs/>
          <w:i w:val="0"/>
          <w:iCs w:val="0"/>
          <w:sz w:val="20"/>
          <w:szCs w:val="22"/>
        </w:rPr>
        <w:t>ale</w:t>
      </w:r>
      <w:proofErr w:type="spellEnd"/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(215 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tun; +10,9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%)</w:t>
      </w:r>
      <w:r w:rsidR="003F4BAC" w:rsidRPr="00D856FC">
        <w:rPr>
          <w:rFonts w:eastAsia="Calibri"/>
          <w:i w:val="0"/>
          <w:iCs w:val="0"/>
          <w:sz w:val="20"/>
          <w:szCs w:val="22"/>
        </w:rPr>
        <w:t>. N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aopak nižší je </w:t>
      </w:r>
      <w:r w:rsidR="0083626A" w:rsidRPr="00D856FC">
        <w:rPr>
          <w:rFonts w:eastAsia="Calibri"/>
          <w:i w:val="0"/>
          <w:iCs w:val="0"/>
          <w:sz w:val="20"/>
          <w:szCs w:val="22"/>
        </w:rPr>
        <w:t xml:space="preserve">odhad </w:t>
      </w:r>
      <w:r w:rsidR="00F40A81" w:rsidRPr="00D856FC">
        <w:rPr>
          <w:rFonts w:eastAsia="Calibri"/>
          <w:i w:val="0"/>
          <w:iCs w:val="0"/>
          <w:sz w:val="20"/>
          <w:szCs w:val="22"/>
        </w:rPr>
        <w:t>úrod</w:t>
      </w:r>
      <w:r w:rsidR="0083626A" w:rsidRPr="00D856FC">
        <w:rPr>
          <w:rFonts w:eastAsia="Calibri"/>
          <w:i w:val="0"/>
          <w:iCs w:val="0"/>
          <w:sz w:val="20"/>
          <w:szCs w:val="22"/>
        </w:rPr>
        <w:t>y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 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>pšenice jarní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 </w:t>
      </w:r>
      <w:r w:rsidR="004A6463" w:rsidRPr="00D856FC">
        <w:rPr>
          <w:rFonts w:eastAsia="Calibri"/>
          <w:i w:val="0"/>
          <w:iCs w:val="0"/>
          <w:sz w:val="20"/>
          <w:szCs w:val="22"/>
        </w:rPr>
        <w:t>(256 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tun; </w:t>
      </w:r>
      <w:r w:rsidR="004A6463" w:rsidRPr="00D856FC">
        <w:rPr>
          <w:i w:val="0"/>
          <w:szCs w:val="18"/>
        </w:rPr>
        <w:t>−</w:t>
      </w:r>
      <w:r w:rsidR="004A6463" w:rsidRPr="00D856FC">
        <w:rPr>
          <w:i w:val="0"/>
          <w:sz w:val="20"/>
          <w:szCs w:val="20"/>
        </w:rPr>
        <w:t>30,9</w:t>
      </w:r>
      <w:r w:rsidR="00E7562C" w:rsidRPr="00D856FC">
        <w:rPr>
          <w:i w:val="0"/>
          <w:sz w:val="20"/>
          <w:szCs w:val="20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%) </w:t>
      </w:r>
      <w:r w:rsidR="004A6463" w:rsidRPr="00D856FC">
        <w:rPr>
          <w:i w:val="0"/>
          <w:szCs w:val="18"/>
        </w:rPr>
        <w:t>n</w:t>
      </w:r>
      <w:r w:rsidR="00F40A81" w:rsidRPr="00D856FC">
        <w:rPr>
          <w:rFonts w:eastAsia="Calibri"/>
          <w:i w:val="0"/>
          <w:iCs w:val="0"/>
          <w:sz w:val="20"/>
          <w:szCs w:val="20"/>
        </w:rPr>
        <w:t>e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bo 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>ovsa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(169 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tun; </w:t>
      </w:r>
      <w:r w:rsidR="004A6463" w:rsidRPr="00D856FC">
        <w:rPr>
          <w:i w:val="0"/>
          <w:szCs w:val="18"/>
        </w:rPr>
        <w:t>−</w:t>
      </w:r>
      <w:r w:rsidR="004A6463" w:rsidRPr="00D856FC">
        <w:rPr>
          <w:rFonts w:eastAsia="Calibri"/>
          <w:i w:val="0"/>
          <w:iCs w:val="0"/>
          <w:sz w:val="20"/>
          <w:szCs w:val="22"/>
        </w:rPr>
        <w:t>13,3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%)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. </w:t>
      </w:r>
      <w:r w:rsidR="00A746F7" w:rsidRPr="00D856FC">
        <w:rPr>
          <w:rFonts w:eastAsia="Calibri"/>
          <w:b/>
          <w:bCs/>
          <w:i w:val="0"/>
          <w:iCs w:val="0"/>
          <w:sz w:val="20"/>
          <w:szCs w:val="22"/>
        </w:rPr>
        <w:t>Ž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>ita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 se sklid</w:t>
      </w:r>
      <w:r w:rsidR="0083626A" w:rsidRPr="00D856FC">
        <w:rPr>
          <w:rFonts w:eastAsia="Calibri"/>
          <w:i w:val="0"/>
          <w:iCs w:val="0"/>
          <w:sz w:val="20"/>
          <w:szCs w:val="22"/>
        </w:rPr>
        <w:t>ilo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 téměř stejně jako v loňském roce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(126</w:t>
      </w:r>
      <w:r w:rsidR="003F4BA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tun; </w:t>
      </w:r>
      <w:r w:rsidR="004A6463" w:rsidRPr="00D856FC">
        <w:rPr>
          <w:i w:val="0"/>
          <w:szCs w:val="18"/>
        </w:rPr>
        <w:t>−</w:t>
      </w:r>
      <w:r w:rsidR="004A6463" w:rsidRPr="00D856FC">
        <w:rPr>
          <w:rFonts w:eastAsia="Calibri"/>
          <w:i w:val="0"/>
          <w:iCs w:val="0"/>
          <w:sz w:val="20"/>
          <w:szCs w:val="22"/>
        </w:rPr>
        <w:t>0,7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%)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. </w:t>
      </w:r>
      <w:r w:rsidRPr="00D856FC">
        <w:rPr>
          <w:rFonts w:eastAsia="Calibri"/>
          <w:i w:val="0"/>
          <w:iCs w:val="0"/>
          <w:sz w:val="20"/>
          <w:szCs w:val="22"/>
        </w:rPr>
        <w:t> </w:t>
      </w:r>
    </w:p>
    <w:p w14:paraId="45B91E14" w14:textId="5E960AB0" w:rsidR="006E06AA" w:rsidRPr="00D856FC" w:rsidRDefault="006E06AA" w:rsidP="00174223">
      <w:pPr>
        <w:pStyle w:val="Zkladntext"/>
        <w:spacing w:line="276" w:lineRule="auto"/>
        <w:rPr>
          <w:sz w:val="20"/>
          <w:szCs w:val="20"/>
        </w:rPr>
      </w:pPr>
    </w:p>
    <w:p w14:paraId="4B1C335C" w14:textId="0F05C401" w:rsidR="00C10A1E" w:rsidRPr="00D856FC" w:rsidRDefault="00427F82" w:rsidP="00553DCF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Očekávaná sklizeň </w:t>
      </w:r>
      <w:r w:rsidR="0013295A" w:rsidRPr="00D856FC">
        <w:rPr>
          <w:b/>
          <w:bCs/>
          <w:i w:val="0"/>
          <w:sz w:val="20"/>
          <w:szCs w:val="20"/>
        </w:rPr>
        <w:t>brambor</w:t>
      </w:r>
      <w:r w:rsidR="0013295A" w:rsidRPr="00D856FC">
        <w:rPr>
          <w:i w:val="0"/>
          <w:sz w:val="20"/>
          <w:szCs w:val="20"/>
        </w:rPr>
        <w:t xml:space="preserve"> </w:t>
      </w:r>
      <w:r w:rsidRPr="00D856FC">
        <w:rPr>
          <w:i w:val="0"/>
          <w:sz w:val="20"/>
          <w:szCs w:val="20"/>
        </w:rPr>
        <w:t>6</w:t>
      </w:r>
      <w:r w:rsidR="006753B4" w:rsidRPr="00D856FC">
        <w:rPr>
          <w:i w:val="0"/>
          <w:sz w:val="20"/>
          <w:szCs w:val="20"/>
        </w:rPr>
        <w:t>14</w:t>
      </w:r>
      <w:r w:rsidRPr="00D856FC">
        <w:rPr>
          <w:i w:val="0"/>
          <w:sz w:val="20"/>
          <w:szCs w:val="20"/>
        </w:rPr>
        <w:t xml:space="preserve"> tis. tun je </w:t>
      </w:r>
      <w:r w:rsidR="00A26A87" w:rsidRPr="00D856FC">
        <w:rPr>
          <w:i w:val="0"/>
          <w:sz w:val="20"/>
          <w:szCs w:val="20"/>
        </w:rPr>
        <w:t xml:space="preserve">meziročně </w:t>
      </w:r>
      <w:r w:rsidR="0030552E" w:rsidRPr="00D856FC">
        <w:rPr>
          <w:i w:val="0"/>
          <w:sz w:val="20"/>
          <w:szCs w:val="20"/>
        </w:rPr>
        <w:t>o</w:t>
      </w:r>
      <w:r w:rsidRPr="00D856FC">
        <w:rPr>
          <w:i w:val="0"/>
          <w:sz w:val="20"/>
          <w:szCs w:val="20"/>
        </w:rPr>
        <w:t> </w:t>
      </w:r>
      <w:r w:rsidR="006753B4" w:rsidRPr="00D856FC">
        <w:rPr>
          <w:i w:val="0"/>
          <w:sz w:val="20"/>
          <w:szCs w:val="20"/>
        </w:rPr>
        <w:t>8,6</w:t>
      </w:r>
      <w:r w:rsidRPr="00D856FC">
        <w:rPr>
          <w:i w:val="0"/>
          <w:sz w:val="20"/>
          <w:szCs w:val="20"/>
        </w:rPr>
        <w:t> % nižší</w:t>
      </w:r>
      <w:r w:rsidR="0013295A" w:rsidRPr="00D856FC">
        <w:rPr>
          <w:i w:val="0"/>
          <w:sz w:val="20"/>
          <w:szCs w:val="20"/>
        </w:rPr>
        <w:t>.</w:t>
      </w:r>
      <w:r w:rsidRPr="00D856FC">
        <w:rPr>
          <w:i w:val="0"/>
          <w:sz w:val="20"/>
          <w:szCs w:val="20"/>
        </w:rPr>
        <w:t xml:space="preserve"> </w:t>
      </w:r>
      <w:r w:rsidR="00854A3A" w:rsidRPr="00D856FC">
        <w:rPr>
          <w:i w:val="0"/>
          <w:sz w:val="20"/>
          <w:szCs w:val="20"/>
        </w:rPr>
        <w:t>Letos zemědělci osázeli bramborami 2</w:t>
      </w:r>
      <w:r w:rsidR="006753B4" w:rsidRPr="00D856FC">
        <w:rPr>
          <w:i w:val="0"/>
          <w:sz w:val="20"/>
          <w:szCs w:val="20"/>
        </w:rPr>
        <w:t>2</w:t>
      </w:r>
      <w:r w:rsidR="00854A3A" w:rsidRPr="00D856FC">
        <w:rPr>
          <w:i w:val="0"/>
          <w:sz w:val="20"/>
          <w:szCs w:val="20"/>
        </w:rPr>
        <w:t xml:space="preserve"> tis.</w:t>
      </w:r>
      <w:r w:rsidR="00E7562C" w:rsidRPr="00D856FC">
        <w:rPr>
          <w:i w:val="0"/>
          <w:sz w:val="20"/>
          <w:szCs w:val="20"/>
        </w:rPr>
        <w:t> </w:t>
      </w:r>
      <w:r w:rsidR="00854A3A" w:rsidRPr="00D856FC">
        <w:rPr>
          <w:i w:val="0"/>
          <w:sz w:val="20"/>
          <w:szCs w:val="20"/>
        </w:rPr>
        <w:t>h</w:t>
      </w:r>
      <w:r w:rsidR="00E7562C" w:rsidRPr="00D856FC">
        <w:rPr>
          <w:i w:val="0"/>
          <w:sz w:val="20"/>
          <w:szCs w:val="20"/>
        </w:rPr>
        <w:t>a</w:t>
      </w:r>
      <w:r w:rsidR="00854A3A" w:rsidRPr="00D856FC">
        <w:rPr>
          <w:i w:val="0"/>
          <w:sz w:val="20"/>
          <w:szCs w:val="20"/>
        </w:rPr>
        <w:t xml:space="preserve">, </w:t>
      </w:r>
      <w:r w:rsidR="0083781A" w:rsidRPr="00D856FC">
        <w:rPr>
          <w:i w:val="0"/>
          <w:sz w:val="20"/>
          <w:szCs w:val="20"/>
        </w:rPr>
        <w:t xml:space="preserve">to je přibližně </w:t>
      </w:r>
      <w:r w:rsidR="00854A3A" w:rsidRPr="00D856FC">
        <w:rPr>
          <w:i w:val="0"/>
          <w:sz w:val="20"/>
          <w:szCs w:val="20"/>
        </w:rPr>
        <w:t xml:space="preserve">o tisíc hektarů </w:t>
      </w:r>
      <w:r w:rsidR="003B043F" w:rsidRPr="00D856FC">
        <w:rPr>
          <w:i w:val="0"/>
          <w:sz w:val="20"/>
          <w:szCs w:val="20"/>
        </w:rPr>
        <w:t>m</w:t>
      </w:r>
      <w:r w:rsidR="00BE38B6" w:rsidRPr="00D856FC">
        <w:rPr>
          <w:i w:val="0"/>
          <w:sz w:val="20"/>
          <w:szCs w:val="20"/>
        </w:rPr>
        <w:t>éně</w:t>
      </w:r>
      <w:r w:rsidRPr="00D856FC">
        <w:rPr>
          <w:i w:val="0"/>
          <w:sz w:val="20"/>
          <w:szCs w:val="20"/>
        </w:rPr>
        <w:t xml:space="preserve"> </w:t>
      </w:r>
      <w:r w:rsidR="003B043F" w:rsidRPr="00D856FC">
        <w:rPr>
          <w:i w:val="0"/>
          <w:sz w:val="20"/>
          <w:szCs w:val="20"/>
        </w:rPr>
        <w:t>n</w:t>
      </w:r>
      <w:r w:rsidR="00854A3A" w:rsidRPr="00D856FC">
        <w:rPr>
          <w:i w:val="0"/>
          <w:sz w:val="20"/>
          <w:szCs w:val="20"/>
        </w:rPr>
        <w:t>ež v</w:t>
      </w:r>
      <w:r w:rsidR="008E31D3" w:rsidRPr="00D856FC">
        <w:rPr>
          <w:i w:val="0"/>
          <w:sz w:val="20"/>
          <w:szCs w:val="20"/>
        </w:rPr>
        <w:t> loňském roce</w:t>
      </w:r>
      <w:r w:rsidRPr="00D856FC">
        <w:rPr>
          <w:i w:val="0"/>
          <w:sz w:val="20"/>
          <w:szCs w:val="20"/>
        </w:rPr>
        <w:t xml:space="preserve"> (</w:t>
      </w:r>
      <w:r w:rsidRPr="00D856FC">
        <w:rPr>
          <w:i w:val="0"/>
          <w:szCs w:val="18"/>
        </w:rPr>
        <w:t>−</w:t>
      </w:r>
      <w:r w:rsidR="006753B4" w:rsidRPr="00D856FC">
        <w:rPr>
          <w:i w:val="0"/>
          <w:sz w:val="20"/>
          <w:szCs w:val="20"/>
        </w:rPr>
        <w:t>5,0</w:t>
      </w:r>
      <w:r w:rsidRPr="00D856FC">
        <w:rPr>
          <w:i w:val="0"/>
          <w:sz w:val="20"/>
          <w:szCs w:val="20"/>
        </w:rPr>
        <w:t> %)</w:t>
      </w:r>
      <w:r w:rsidR="006756B8" w:rsidRPr="00D856FC">
        <w:rPr>
          <w:i w:val="0"/>
          <w:sz w:val="20"/>
          <w:szCs w:val="20"/>
        </w:rPr>
        <w:t>. Zájem o</w:t>
      </w:r>
      <w:r w:rsidR="00E64683" w:rsidRPr="00D856FC">
        <w:rPr>
          <w:i w:val="0"/>
          <w:sz w:val="20"/>
          <w:szCs w:val="20"/>
        </w:rPr>
        <w:t> </w:t>
      </w:r>
      <w:r w:rsidR="006756B8" w:rsidRPr="00D856FC">
        <w:rPr>
          <w:i w:val="0"/>
          <w:sz w:val="20"/>
          <w:szCs w:val="20"/>
        </w:rPr>
        <w:t>pěstování brambor se dlouhodobě snižuje a letošní plochy jsou nejnižší v celé</w:t>
      </w:r>
      <w:r w:rsidR="003F4BAC" w:rsidRPr="00D856FC">
        <w:rPr>
          <w:i w:val="0"/>
          <w:sz w:val="20"/>
          <w:szCs w:val="20"/>
        </w:rPr>
        <w:t xml:space="preserve"> historii </w:t>
      </w:r>
      <w:r w:rsidR="008E31D3" w:rsidRPr="00D856FC">
        <w:rPr>
          <w:i w:val="0"/>
          <w:sz w:val="20"/>
          <w:szCs w:val="20"/>
        </w:rPr>
        <w:t xml:space="preserve">jejich </w:t>
      </w:r>
      <w:r w:rsidR="003F4BAC" w:rsidRPr="00D856FC">
        <w:rPr>
          <w:i w:val="0"/>
          <w:sz w:val="20"/>
          <w:szCs w:val="20"/>
        </w:rPr>
        <w:t>sledování</w:t>
      </w:r>
      <w:r w:rsidR="00854A3A" w:rsidRPr="00D856FC">
        <w:rPr>
          <w:i w:val="0"/>
          <w:sz w:val="20"/>
          <w:szCs w:val="20"/>
        </w:rPr>
        <w:t>.</w:t>
      </w:r>
      <w:r w:rsidR="00E60573" w:rsidRPr="00D856FC">
        <w:rPr>
          <w:i w:val="0"/>
          <w:sz w:val="20"/>
          <w:szCs w:val="20"/>
        </w:rPr>
        <w:t xml:space="preserve"> </w:t>
      </w:r>
      <w:r w:rsidR="00C10A1E" w:rsidRPr="00D856FC">
        <w:rPr>
          <w:i w:val="0"/>
          <w:sz w:val="20"/>
          <w:szCs w:val="20"/>
        </w:rPr>
        <w:t>Z hektaru se</w:t>
      </w:r>
      <w:r w:rsidR="00F159E7" w:rsidRPr="00D856FC">
        <w:rPr>
          <w:i w:val="0"/>
          <w:sz w:val="20"/>
          <w:szCs w:val="20"/>
        </w:rPr>
        <w:t xml:space="preserve"> </w:t>
      </w:r>
      <w:r w:rsidR="00C10A1E" w:rsidRPr="00D856FC">
        <w:rPr>
          <w:i w:val="0"/>
          <w:sz w:val="20"/>
          <w:szCs w:val="20"/>
        </w:rPr>
        <w:t xml:space="preserve">sklízí průměrně </w:t>
      </w:r>
      <w:r w:rsidR="00854A3A" w:rsidRPr="00D856FC">
        <w:rPr>
          <w:i w:val="0"/>
          <w:sz w:val="20"/>
          <w:szCs w:val="20"/>
        </w:rPr>
        <w:t>2</w:t>
      </w:r>
      <w:r w:rsidR="006753B4" w:rsidRPr="00D856FC">
        <w:rPr>
          <w:i w:val="0"/>
          <w:sz w:val="20"/>
          <w:szCs w:val="20"/>
        </w:rPr>
        <w:t>8,32</w:t>
      </w:r>
      <w:r w:rsidR="00C10A1E" w:rsidRPr="00D856FC">
        <w:rPr>
          <w:i w:val="0"/>
          <w:sz w:val="20"/>
          <w:szCs w:val="20"/>
        </w:rPr>
        <w:t> tun brambor</w:t>
      </w:r>
      <w:r w:rsidRPr="00D856FC">
        <w:rPr>
          <w:i w:val="0"/>
          <w:sz w:val="20"/>
          <w:szCs w:val="20"/>
        </w:rPr>
        <w:t xml:space="preserve"> </w:t>
      </w:r>
      <w:r w:rsidR="00854A3A" w:rsidRPr="00D856FC">
        <w:rPr>
          <w:i w:val="0"/>
          <w:sz w:val="20"/>
          <w:szCs w:val="20"/>
        </w:rPr>
        <w:t>(</w:t>
      </w:r>
      <w:r w:rsidR="006753B4" w:rsidRPr="00D856FC">
        <w:rPr>
          <w:i w:val="0"/>
          <w:szCs w:val="18"/>
        </w:rPr>
        <w:t>−</w:t>
      </w:r>
      <w:r w:rsidR="006753B4" w:rsidRPr="00D856FC">
        <w:rPr>
          <w:i w:val="0"/>
          <w:sz w:val="20"/>
          <w:szCs w:val="20"/>
        </w:rPr>
        <w:t>3,8 %</w:t>
      </w:r>
      <w:r w:rsidR="00854A3A" w:rsidRPr="00D856FC">
        <w:rPr>
          <w:i w:val="0"/>
          <w:sz w:val="20"/>
          <w:szCs w:val="20"/>
        </w:rPr>
        <w:t>)</w:t>
      </w:r>
      <w:r w:rsidR="00C10A1E" w:rsidRPr="00D856FC">
        <w:rPr>
          <w:i w:val="0"/>
          <w:sz w:val="20"/>
          <w:szCs w:val="20"/>
        </w:rPr>
        <w:t xml:space="preserve">. </w:t>
      </w:r>
      <w:r w:rsidR="00854A3A" w:rsidRPr="00D856FC">
        <w:rPr>
          <w:i w:val="0"/>
          <w:sz w:val="20"/>
          <w:szCs w:val="20"/>
        </w:rPr>
        <w:t>V</w:t>
      </w:r>
      <w:r w:rsidR="000B0EBE" w:rsidRPr="00D856FC">
        <w:rPr>
          <w:i w:val="0"/>
          <w:sz w:val="20"/>
          <w:szCs w:val="20"/>
        </w:rPr>
        <w:t>e srovnání s</w:t>
      </w:r>
      <w:r w:rsidR="006753B4" w:rsidRPr="00D856FC">
        <w:rPr>
          <w:i w:val="0"/>
          <w:sz w:val="20"/>
          <w:szCs w:val="20"/>
        </w:rPr>
        <w:t xml:space="preserve"> pětiletým </w:t>
      </w:r>
      <w:r w:rsidR="000B0EBE" w:rsidRPr="00D856FC">
        <w:rPr>
          <w:i w:val="0"/>
          <w:sz w:val="20"/>
          <w:szCs w:val="20"/>
        </w:rPr>
        <w:t xml:space="preserve">průměrem je </w:t>
      </w:r>
      <w:r w:rsidR="0013295A" w:rsidRPr="00D856FC">
        <w:rPr>
          <w:i w:val="0"/>
          <w:sz w:val="20"/>
          <w:szCs w:val="20"/>
        </w:rPr>
        <w:t xml:space="preserve">letošní </w:t>
      </w:r>
      <w:r w:rsidR="000B0EBE" w:rsidRPr="00D856FC">
        <w:rPr>
          <w:i w:val="0"/>
          <w:sz w:val="20"/>
          <w:szCs w:val="20"/>
        </w:rPr>
        <w:t>o</w:t>
      </w:r>
      <w:r w:rsidR="00C10A1E" w:rsidRPr="00D856FC">
        <w:rPr>
          <w:i w:val="0"/>
          <w:sz w:val="20"/>
          <w:szCs w:val="20"/>
        </w:rPr>
        <w:t xml:space="preserve">dhadovaná úroda brambor </w:t>
      </w:r>
      <w:r w:rsidR="00854A3A" w:rsidRPr="00D856FC">
        <w:rPr>
          <w:i w:val="0"/>
          <w:sz w:val="20"/>
          <w:szCs w:val="20"/>
        </w:rPr>
        <w:t>o</w:t>
      </w:r>
      <w:r w:rsidRPr="00D856FC">
        <w:rPr>
          <w:i w:val="0"/>
          <w:sz w:val="20"/>
          <w:szCs w:val="20"/>
        </w:rPr>
        <w:t> </w:t>
      </w:r>
      <w:r w:rsidR="006753B4" w:rsidRPr="00D856FC">
        <w:rPr>
          <w:i w:val="0"/>
          <w:sz w:val="20"/>
          <w:szCs w:val="20"/>
        </w:rPr>
        <w:t>5,9</w:t>
      </w:r>
      <w:r w:rsidRPr="00D856FC">
        <w:rPr>
          <w:i w:val="0"/>
          <w:sz w:val="20"/>
          <w:szCs w:val="20"/>
        </w:rPr>
        <w:t> </w:t>
      </w:r>
      <w:r w:rsidR="00854A3A" w:rsidRPr="00D856FC">
        <w:rPr>
          <w:i w:val="0"/>
          <w:sz w:val="20"/>
          <w:szCs w:val="20"/>
        </w:rPr>
        <w:t xml:space="preserve">% </w:t>
      </w:r>
      <w:r w:rsidR="006753B4" w:rsidRPr="00D856FC">
        <w:rPr>
          <w:i w:val="0"/>
          <w:sz w:val="20"/>
          <w:szCs w:val="20"/>
        </w:rPr>
        <w:t>nižší</w:t>
      </w:r>
      <w:r w:rsidR="00854A3A" w:rsidRPr="00D856FC">
        <w:rPr>
          <w:i w:val="0"/>
          <w:sz w:val="20"/>
          <w:szCs w:val="20"/>
        </w:rPr>
        <w:t xml:space="preserve"> </w:t>
      </w:r>
      <w:r w:rsidR="00E60573" w:rsidRPr="00D856FC">
        <w:rPr>
          <w:i w:val="0"/>
          <w:sz w:val="20"/>
          <w:szCs w:val="20"/>
        </w:rPr>
        <w:t>(</w:t>
      </w:r>
      <w:r w:rsidR="00830AA6" w:rsidRPr="00D856FC">
        <w:rPr>
          <w:i w:val="0"/>
          <w:sz w:val="20"/>
          <w:szCs w:val="20"/>
        </w:rPr>
        <w:t>osázená plocha</w:t>
      </w:r>
      <w:r w:rsidR="00E60573" w:rsidRPr="00D856FC">
        <w:rPr>
          <w:i w:val="0"/>
          <w:sz w:val="20"/>
          <w:szCs w:val="20"/>
        </w:rPr>
        <w:t xml:space="preserve"> </w:t>
      </w:r>
      <w:r w:rsidR="00CE4D61" w:rsidRPr="00D856FC">
        <w:rPr>
          <w:i w:val="0"/>
          <w:szCs w:val="18"/>
        </w:rPr>
        <w:t>−</w:t>
      </w:r>
      <w:r w:rsidR="006753B4" w:rsidRPr="00D856FC">
        <w:rPr>
          <w:i w:val="0"/>
          <w:sz w:val="20"/>
          <w:szCs w:val="20"/>
        </w:rPr>
        <w:t>6,5</w:t>
      </w:r>
      <w:r w:rsidR="00E60573" w:rsidRPr="00D856FC">
        <w:rPr>
          <w:i w:val="0"/>
          <w:sz w:val="20"/>
          <w:szCs w:val="20"/>
        </w:rPr>
        <w:t> %; hektarový výnos +</w:t>
      </w:r>
      <w:r w:rsidR="006753B4" w:rsidRPr="00D856FC">
        <w:rPr>
          <w:i w:val="0"/>
          <w:sz w:val="20"/>
          <w:szCs w:val="20"/>
        </w:rPr>
        <w:t>0,6</w:t>
      </w:r>
      <w:r w:rsidR="00E60573" w:rsidRPr="00D856FC">
        <w:rPr>
          <w:i w:val="0"/>
          <w:sz w:val="20"/>
          <w:szCs w:val="20"/>
        </w:rPr>
        <w:t> %)</w:t>
      </w:r>
      <w:r w:rsidR="00C10A1E" w:rsidRPr="00D856FC">
        <w:rPr>
          <w:i w:val="0"/>
          <w:sz w:val="20"/>
          <w:szCs w:val="20"/>
        </w:rPr>
        <w:t>.</w:t>
      </w:r>
    </w:p>
    <w:p w14:paraId="13EB23D2" w14:textId="77777777" w:rsidR="00C10A1E" w:rsidRPr="00D856FC" w:rsidRDefault="00C10A1E" w:rsidP="00525A70">
      <w:pPr>
        <w:rPr>
          <w:rFonts w:cs="Arial"/>
        </w:rPr>
      </w:pPr>
    </w:p>
    <w:p w14:paraId="3EC9E922" w14:textId="47483E73" w:rsidR="00525A70" w:rsidRPr="00D856FC" w:rsidRDefault="001D1E3A" w:rsidP="00525A70">
      <w:r w:rsidRPr="00D856FC">
        <w:t>Předpokládaná s</w:t>
      </w:r>
      <w:r w:rsidR="00776B79" w:rsidRPr="00D856FC">
        <w:t>klizeň</w:t>
      </w:r>
      <w:r w:rsidR="00525A70" w:rsidRPr="00D856FC">
        <w:t xml:space="preserve"> </w:t>
      </w:r>
      <w:r w:rsidR="00525A70" w:rsidRPr="00D856FC">
        <w:rPr>
          <w:b/>
          <w:bCs/>
        </w:rPr>
        <w:t>cukrovky</w:t>
      </w:r>
      <w:r w:rsidR="0090599E" w:rsidRPr="00D856FC">
        <w:t xml:space="preserve"> </w:t>
      </w:r>
      <w:r w:rsidR="006753B4" w:rsidRPr="00D856FC">
        <w:t>3 682 </w:t>
      </w:r>
      <w:r w:rsidR="00525A70" w:rsidRPr="00D856FC">
        <w:t xml:space="preserve">tis. tun </w:t>
      </w:r>
      <w:r w:rsidRPr="00D856FC">
        <w:t>j</w:t>
      </w:r>
      <w:r w:rsidR="00525A70" w:rsidRPr="00D856FC">
        <w:t>e meziročně o </w:t>
      </w:r>
      <w:r w:rsidR="006753B4" w:rsidRPr="00D856FC">
        <w:t>11,2</w:t>
      </w:r>
      <w:r w:rsidR="00525A70" w:rsidRPr="00D856FC">
        <w:t> %</w:t>
      </w:r>
      <w:r w:rsidRPr="00D856FC">
        <w:t xml:space="preserve"> </w:t>
      </w:r>
      <w:r w:rsidR="006753B4" w:rsidRPr="00D856FC">
        <w:t>nižší kvůli poklesu</w:t>
      </w:r>
      <w:r w:rsidRPr="00D856FC">
        <w:t xml:space="preserve"> </w:t>
      </w:r>
      <w:r w:rsidR="00776B79" w:rsidRPr="00D856FC">
        <w:t>odhadované</w:t>
      </w:r>
      <w:r w:rsidRPr="00D856FC">
        <w:t>ho</w:t>
      </w:r>
      <w:r w:rsidR="00776B79" w:rsidRPr="00D856FC">
        <w:t xml:space="preserve"> </w:t>
      </w:r>
      <w:r w:rsidR="005C5C27" w:rsidRPr="00D856FC">
        <w:t>hektarové</w:t>
      </w:r>
      <w:r w:rsidRPr="00D856FC">
        <w:t>ho</w:t>
      </w:r>
      <w:r w:rsidR="005C5C27" w:rsidRPr="00D856FC">
        <w:t xml:space="preserve"> výnosu </w:t>
      </w:r>
      <w:r w:rsidRPr="00D856FC">
        <w:t xml:space="preserve">na </w:t>
      </w:r>
      <w:r w:rsidR="00854A3A" w:rsidRPr="00D856FC">
        <w:t>6</w:t>
      </w:r>
      <w:r w:rsidR="002966CC" w:rsidRPr="00D856FC">
        <w:t>3</w:t>
      </w:r>
      <w:r w:rsidR="00854A3A" w:rsidRPr="00D856FC">
        <w:t>,2</w:t>
      </w:r>
      <w:r w:rsidR="002966CC" w:rsidRPr="00D856FC">
        <w:t>2</w:t>
      </w:r>
      <w:r w:rsidR="005C5C27" w:rsidRPr="00D856FC">
        <w:t xml:space="preserve"> t/ha</w:t>
      </w:r>
      <w:r w:rsidR="00362730" w:rsidRPr="00D856FC">
        <w:t xml:space="preserve"> (</w:t>
      </w:r>
      <w:r w:rsidR="002966CC" w:rsidRPr="00D856FC">
        <w:rPr>
          <w:sz w:val="18"/>
          <w:szCs w:val="18"/>
        </w:rPr>
        <w:t>−</w:t>
      </w:r>
      <w:r w:rsidR="00854A3A" w:rsidRPr="00D856FC">
        <w:t>6,</w:t>
      </w:r>
      <w:r w:rsidR="002966CC" w:rsidRPr="00D856FC">
        <w:t>6</w:t>
      </w:r>
      <w:r w:rsidR="00362730" w:rsidRPr="00D856FC">
        <w:t xml:space="preserve"> %) </w:t>
      </w:r>
      <w:r w:rsidR="00171EEA" w:rsidRPr="00D856FC">
        <w:t>i</w:t>
      </w:r>
      <w:r w:rsidR="005C5C27" w:rsidRPr="00D856FC">
        <w:t xml:space="preserve"> </w:t>
      </w:r>
      <w:r w:rsidR="002966CC" w:rsidRPr="00D856FC">
        <w:t xml:space="preserve">snížení </w:t>
      </w:r>
      <w:r w:rsidR="00525A70" w:rsidRPr="00D856FC">
        <w:t xml:space="preserve">osevní plochy na </w:t>
      </w:r>
      <w:r w:rsidR="002966CC" w:rsidRPr="00D856FC">
        <w:t xml:space="preserve">58 </w:t>
      </w:r>
      <w:r w:rsidR="00525A70" w:rsidRPr="00D856FC">
        <w:t>tis. ha (</w:t>
      </w:r>
      <w:r w:rsidR="002966CC" w:rsidRPr="00D856FC">
        <w:rPr>
          <w:sz w:val="18"/>
          <w:szCs w:val="18"/>
        </w:rPr>
        <w:t>−</w:t>
      </w:r>
      <w:r w:rsidR="002966CC" w:rsidRPr="00D856FC">
        <w:t>4,9</w:t>
      </w:r>
      <w:r w:rsidR="00525A70" w:rsidRPr="00D856FC">
        <w:t> %). Osevní plocha cukrovky se ve srovnání s rokem 2017, kdy</w:t>
      </w:r>
      <w:r w:rsidR="00E45023" w:rsidRPr="00D856FC">
        <w:t xml:space="preserve"> skončil</w:t>
      </w:r>
      <w:r w:rsidR="00525A70" w:rsidRPr="00D856FC">
        <w:t xml:space="preserve"> systém produkčních kvót na cukr, zmenšila o </w:t>
      </w:r>
      <w:r w:rsidR="008E31D3" w:rsidRPr="00D856FC">
        <w:t>8</w:t>
      </w:r>
      <w:r w:rsidR="00E64683" w:rsidRPr="00D856FC">
        <w:t> tisíc hektarů</w:t>
      </w:r>
      <w:r w:rsidR="00525A70" w:rsidRPr="00D856FC">
        <w:t xml:space="preserve">. Letošní předpokládaná sklizeň cukrovky je </w:t>
      </w:r>
      <w:r w:rsidR="002022CF" w:rsidRPr="00D856FC">
        <w:t>o</w:t>
      </w:r>
      <w:r w:rsidR="00631550" w:rsidRPr="00D856FC">
        <w:t> </w:t>
      </w:r>
      <w:r w:rsidR="00F92F84" w:rsidRPr="00D856FC">
        <w:t>6</w:t>
      </w:r>
      <w:r w:rsidR="002966CC" w:rsidRPr="00D856FC">
        <w:t>,1</w:t>
      </w:r>
      <w:r w:rsidR="00631550" w:rsidRPr="00D856FC">
        <w:t> </w:t>
      </w:r>
      <w:r w:rsidR="002022CF" w:rsidRPr="00D856FC">
        <w:t>%</w:t>
      </w:r>
      <w:r w:rsidR="00CF2894" w:rsidRPr="00D856FC">
        <w:t xml:space="preserve"> </w:t>
      </w:r>
      <w:r w:rsidR="002966CC" w:rsidRPr="00D856FC">
        <w:t>nižší</w:t>
      </w:r>
      <w:r w:rsidR="002022CF" w:rsidRPr="00D856FC">
        <w:t xml:space="preserve"> ve</w:t>
      </w:r>
      <w:r w:rsidR="00525A70" w:rsidRPr="00D856FC">
        <w:t xml:space="preserve"> </w:t>
      </w:r>
      <w:r w:rsidR="002022CF" w:rsidRPr="00D856FC">
        <w:t xml:space="preserve">srovnání </w:t>
      </w:r>
      <w:r w:rsidR="006602BF" w:rsidRPr="00D856FC">
        <w:t xml:space="preserve">s </w:t>
      </w:r>
      <w:r w:rsidR="00CF2894" w:rsidRPr="00D856FC">
        <w:t xml:space="preserve">průměrem sklizní za posledních </w:t>
      </w:r>
      <w:r w:rsidR="002966CC" w:rsidRPr="00D856FC">
        <w:t>pět</w:t>
      </w:r>
      <w:r w:rsidR="00CF2894" w:rsidRPr="00D856FC">
        <w:t xml:space="preserve"> let</w:t>
      </w:r>
      <w:r w:rsidR="00776B79" w:rsidRPr="00D856FC">
        <w:t xml:space="preserve"> (</w:t>
      </w:r>
      <w:r w:rsidR="00830AA6" w:rsidRPr="00D856FC">
        <w:rPr>
          <w:szCs w:val="20"/>
        </w:rPr>
        <w:t>osevní plocha</w:t>
      </w:r>
      <w:r w:rsidR="00830AA6" w:rsidRPr="00D856FC">
        <w:t xml:space="preserve"> </w:t>
      </w:r>
      <w:r w:rsidR="005A207F" w:rsidRPr="00D856FC">
        <w:rPr>
          <w:sz w:val="18"/>
          <w:szCs w:val="18"/>
        </w:rPr>
        <w:t>−</w:t>
      </w:r>
      <w:r w:rsidR="002966CC" w:rsidRPr="00D856FC">
        <w:rPr>
          <w:szCs w:val="20"/>
        </w:rPr>
        <w:t>6,4</w:t>
      </w:r>
      <w:r w:rsidR="000B0EBE" w:rsidRPr="00D856FC">
        <w:t xml:space="preserve"> %; </w:t>
      </w:r>
      <w:r w:rsidR="00776B79" w:rsidRPr="00D856FC">
        <w:t xml:space="preserve">hektarový výnos </w:t>
      </w:r>
      <w:r w:rsidR="000B0EBE" w:rsidRPr="00D856FC">
        <w:t>+</w:t>
      </w:r>
      <w:r w:rsidR="002966CC" w:rsidRPr="00D856FC">
        <w:t>0,3</w:t>
      </w:r>
      <w:r w:rsidR="000B0EBE" w:rsidRPr="00D856FC">
        <w:t> %</w:t>
      </w:r>
      <w:r w:rsidR="00776B79" w:rsidRPr="00D856FC">
        <w:t>)</w:t>
      </w:r>
      <w:r w:rsidR="00CF2894" w:rsidRPr="00D856FC">
        <w:t>.</w:t>
      </w:r>
    </w:p>
    <w:p w14:paraId="63019FE1" w14:textId="77777777" w:rsidR="00525A70" w:rsidRPr="00D856FC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14:paraId="2FF70B82" w14:textId="34D1A79B" w:rsidR="00FD6CC7" w:rsidRPr="00D856FC" w:rsidRDefault="00FD6CC7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lastRenderedPageBreak/>
        <w:t xml:space="preserve">Podle </w:t>
      </w:r>
      <w:r w:rsidR="007F472F" w:rsidRPr="00D856FC">
        <w:rPr>
          <w:i w:val="0"/>
          <w:sz w:val="20"/>
          <w:szCs w:val="20"/>
        </w:rPr>
        <w:t xml:space="preserve">posledního </w:t>
      </w:r>
      <w:r w:rsidRPr="00D856FC">
        <w:rPr>
          <w:i w:val="0"/>
          <w:sz w:val="20"/>
          <w:szCs w:val="20"/>
        </w:rPr>
        <w:t xml:space="preserve">odhadu se sklidilo </w:t>
      </w:r>
      <w:r w:rsidR="002966CC" w:rsidRPr="00D856FC">
        <w:rPr>
          <w:i w:val="0"/>
          <w:sz w:val="20"/>
          <w:szCs w:val="20"/>
        </w:rPr>
        <w:t>1</w:t>
      </w:r>
      <w:r w:rsidR="003F05E8" w:rsidRPr="00D856FC">
        <w:rPr>
          <w:i w:val="0"/>
          <w:sz w:val="20"/>
          <w:szCs w:val="20"/>
        </w:rPr>
        <w:t> </w:t>
      </w:r>
      <w:r w:rsidR="002966CC" w:rsidRPr="00D856FC">
        <w:rPr>
          <w:i w:val="0"/>
          <w:sz w:val="20"/>
          <w:szCs w:val="20"/>
        </w:rPr>
        <w:t>156</w:t>
      </w:r>
      <w:r w:rsidRPr="00D856FC">
        <w:rPr>
          <w:i w:val="0"/>
          <w:sz w:val="20"/>
          <w:szCs w:val="20"/>
        </w:rPr>
        <w:t xml:space="preserve"> tis. tun </w:t>
      </w:r>
      <w:r w:rsidRPr="00D856FC">
        <w:rPr>
          <w:b/>
          <w:bCs/>
          <w:i w:val="0"/>
          <w:sz w:val="20"/>
          <w:szCs w:val="20"/>
        </w:rPr>
        <w:t>řepky</w:t>
      </w:r>
      <w:r w:rsidRPr="00D856FC">
        <w:rPr>
          <w:i w:val="0"/>
          <w:sz w:val="20"/>
          <w:szCs w:val="20"/>
        </w:rPr>
        <w:t>, o </w:t>
      </w:r>
      <w:r w:rsidR="002966CC" w:rsidRPr="00D856FC">
        <w:rPr>
          <w:i w:val="0"/>
          <w:sz w:val="20"/>
          <w:szCs w:val="20"/>
        </w:rPr>
        <w:t>131</w:t>
      </w:r>
      <w:r w:rsidRPr="00D856FC">
        <w:rPr>
          <w:i w:val="0"/>
          <w:sz w:val="20"/>
          <w:szCs w:val="20"/>
        </w:rPr>
        <w:t xml:space="preserve"> tis. tun </w:t>
      </w:r>
      <w:r w:rsidR="002966CC" w:rsidRPr="00D856FC">
        <w:rPr>
          <w:i w:val="0"/>
          <w:sz w:val="20"/>
          <w:szCs w:val="20"/>
        </w:rPr>
        <w:t>více</w:t>
      </w:r>
      <w:r w:rsidRPr="00D856FC">
        <w:rPr>
          <w:i w:val="0"/>
          <w:sz w:val="20"/>
          <w:szCs w:val="20"/>
        </w:rPr>
        <w:t xml:space="preserve"> než </w:t>
      </w:r>
      <w:r w:rsidR="00616BB5" w:rsidRPr="00D856FC">
        <w:rPr>
          <w:i w:val="0"/>
          <w:sz w:val="20"/>
          <w:szCs w:val="20"/>
        </w:rPr>
        <w:t>v</w:t>
      </w:r>
      <w:r w:rsidRPr="00D856FC">
        <w:rPr>
          <w:i w:val="0"/>
          <w:sz w:val="20"/>
          <w:szCs w:val="20"/>
        </w:rPr>
        <w:t>loni (</w:t>
      </w:r>
      <w:r w:rsidR="002966CC" w:rsidRPr="00D856FC">
        <w:rPr>
          <w:i w:val="0"/>
          <w:sz w:val="20"/>
          <w:szCs w:val="20"/>
        </w:rPr>
        <w:t>+12,7 %</w:t>
      </w:r>
      <w:r w:rsidRPr="00D856FC">
        <w:rPr>
          <w:i w:val="0"/>
          <w:sz w:val="20"/>
          <w:szCs w:val="20"/>
        </w:rPr>
        <w:t>)</w:t>
      </w:r>
      <w:r w:rsidR="003F05E8" w:rsidRPr="00D856FC">
        <w:rPr>
          <w:i w:val="0"/>
          <w:sz w:val="20"/>
          <w:szCs w:val="20"/>
        </w:rPr>
        <w:t>,</w:t>
      </w:r>
      <w:r w:rsidR="002966CC" w:rsidRPr="00D856FC">
        <w:rPr>
          <w:i w:val="0"/>
          <w:sz w:val="20"/>
          <w:szCs w:val="20"/>
        </w:rPr>
        <w:t xml:space="preserve"> </w:t>
      </w:r>
      <w:r w:rsidR="0083626A" w:rsidRPr="00D856FC">
        <w:rPr>
          <w:i w:val="0"/>
          <w:sz w:val="20"/>
          <w:szCs w:val="20"/>
        </w:rPr>
        <w:t xml:space="preserve">a to </w:t>
      </w:r>
      <w:r w:rsidR="002966CC" w:rsidRPr="00D856FC">
        <w:rPr>
          <w:i w:val="0"/>
          <w:sz w:val="20"/>
          <w:szCs w:val="20"/>
        </w:rPr>
        <w:t>díky příznivému h</w:t>
      </w:r>
      <w:r w:rsidRPr="00D856FC">
        <w:rPr>
          <w:i w:val="0"/>
          <w:sz w:val="20"/>
          <w:szCs w:val="20"/>
        </w:rPr>
        <w:t>ektarov</w:t>
      </w:r>
      <w:r w:rsidR="002966CC" w:rsidRPr="00D856FC">
        <w:rPr>
          <w:i w:val="0"/>
          <w:sz w:val="20"/>
          <w:szCs w:val="20"/>
        </w:rPr>
        <w:t>ému</w:t>
      </w:r>
      <w:r w:rsidRPr="00D856FC">
        <w:rPr>
          <w:i w:val="0"/>
          <w:sz w:val="20"/>
          <w:szCs w:val="20"/>
        </w:rPr>
        <w:t xml:space="preserve"> výnos</w:t>
      </w:r>
      <w:r w:rsidR="002966CC" w:rsidRPr="00D856FC">
        <w:rPr>
          <w:i w:val="0"/>
          <w:sz w:val="20"/>
          <w:szCs w:val="20"/>
        </w:rPr>
        <w:t>u</w:t>
      </w:r>
      <w:r w:rsidRPr="00D856FC">
        <w:rPr>
          <w:i w:val="0"/>
          <w:sz w:val="20"/>
          <w:szCs w:val="20"/>
        </w:rPr>
        <w:t xml:space="preserve"> 3,</w:t>
      </w:r>
      <w:r w:rsidR="002966CC" w:rsidRPr="00D856FC">
        <w:rPr>
          <w:i w:val="0"/>
          <w:sz w:val="20"/>
          <w:szCs w:val="20"/>
        </w:rPr>
        <w:t>36</w:t>
      </w:r>
      <w:r w:rsidRPr="00D856FC">
        <w:rPr>
          <w:i w:val="0"/>
          <w:sz w:val="20"/>
          <w:szCs w:val="20"/>
        </w:rPr>
        <w:t xml:space="preserve"> t/ha (</w:t>
      </w:r>
      <w:r w:rsidR="002966CC" w:rsidRPr="00D856FC">
        <w:rPr>
          <w:i w:val="0"/>
          <w:sz w:val="20"/>
          <w:szCs w:val="20"/>
        </w:rPr>
        <w:t>+12,2</w:t>
      </w:r>
      <w:r w:rsidRPr="00D856FC">
        <w:rPr>
          <w:i w:val="0"/>
          <w:sz w:val="20"/>
          <w:szCs w:val="20"/>
        </w:rPr>
        <w:t> %)</w:t>
      </w:r>
      <w:r w:rsidR="002966CC" w:rsidRPr="00D856FC">
        <w:rPr>
          <w:i w:val="0"/>
          <w:sz w:val="20"/>
          <w:szCs w:val="20"/>
        </w:rPr>
        <w:t xml:space="preserve">. </w:t>
      </w:r>
      <w:r w:rsidR="0018239A" w:rsidRPr="00D856FC">
        <w:rPr>
          <w:i w:val="0"/>
          <w:sz w:val="20"/>
          <w:szCs w:val="20"/>
        </w:rPr>
        <w:t>Osevní ploch</w:t>
      </w:r>
      <w:r w:rsidR="004E30EA">
        <w:rPr>
          <w:i w:val="0"/>
          <w:sz w:val="20"/>
          <w:szCs w:val="20"/>
        </w:rPr>
        <w:t>a</w:t>
      </w:r>
      <w:r w:rsidR="0018239A" w:rsidRPr="00D856FC">
        <w:rPr>
          <w:i w:val="0"/>
          <w:sz w:val="20"/>
          <w:szCs w:val="20"/>
        </w:rPr>
        <w:t xml:space="preserve"> </w:t>
      </w:r>
      <w:r w:rsidR="008E31D3" w:rsidRPr="00D856FC">
        <w:rPr>
          <w:i w:val="0"/>
          <w:sz w:val="20"/>
          <w:szCs w:val="20"/>
        </w:rPr>
        <w:t xml:space="preserve">344 tis. ha </w:t>
      </w:r>
      <w:r w:rsidR="0018239A" w:rsidRPr="00D856FC">
        <w:rPr>
          <w:i w:val="0"/>
          <w:sz w:val="20"/>
          <w:szCs w:val="20"/>
        </w:rPr>
        <w:t>zůstal</w:t>
      </w:r>
      <w:r w:rsidR="004E30EA">
        <w:rPr>
          <w:i w:val="0"/>
          <w:sz w:val="20"/>
          <w:szCs w:val="20"/>
        </w:rPr>
        <w:t>a</w:t>
      </w:r>
      <w:bookmarkStart w:id="0" w:name="_GoBack"/>
      <w:bookmarkEnd w:id="0"/>
      <w:r w:rsidR="0018239A" w:rsidRPr="00D856FC">
        <w:rPr>
          <w:i w:val="0"/>
          <w:sz w:val="20"/>
          <w:szCs w:val="20"/>
        </w:rPr>
        <w:t xml:space="preserve"> na téměř stejné úrovni</w:t>
      </w:r>
      <w:r w:rsidR="003F05E8" w:rsidRPr="00D856FC">
        <w:rPr>
          <w:i w:val="0"/>
          <w:sz w:val="20"/>
          <w:szCs w:val="20"/>
        </w:rPr>
        <w:t xml:space="preserve"> </w:t>
      </w:r>
      <w:r w:rsidR="00E7562C" w:rsidRPr="00D856FC">
        <w:rPr>
          <w:i w:val="0"/>
          <w:sz w:val="20"/>
          <w:szCs w:val="20"/>
        </w:rPr>
        <w:t>(+0,5 %)</w:t>
      </w:r>
      <w:r w:rsidR="0018239A" w:rsidRPr="00D856FC">
        <w:rPr>
          <w:i w:val="0"/>
          <w:sz w:val="20"/>
          <w:szCs w:val="20"/>
        </w:rPr>
        <w:t xml:space="preserve">. </w:t>
      </w:r>
      <w:r w:rsidR="00171EEA" w:rsidRPr="00D856FC">
        <w:rPr>
          <w:i w:val="0"/>
          <w:sz w:val="20"/>
          <w:szCs w:val="20"/>
        </w:rPr>
        <w:t>Přesto je l</w:t>
      </w:r>
      <w:r w:rsidR="00121C54" w:rsidRPr="00D856FC">
        <w:rPr>
          <w:i w:val="0"/>
          <w:sz w:val="20"/>
          <w:szCs w:val="20"/>
        </w:rPr>
        <w:t xml:space="preserve">etošní </w:t>
      </w:r>
      <w:r w:rsidR="00F92F84" w:rsidRPr="00D856FC">
        <w:rPr>
          <w:i w:val="0"/>
          <w:sz w:val="20"/>
          <w:szCs w:val="20"/>
        </w:rPr>
        <w:t xml:space="preserve">odhad </w:t>
      </w:r>
      <w:r w:rsidRPr="00D856FC">
        <w:rPr>
          <w:i w:val="0"/>
          <w:sz w:val="20"/>
          <w:szCs w:val="20"/>
        </w:rPr>
        <w:t>sklizně</w:t>
      </w:r>
      <w:r w:rsidR="006602BF" w:rsidRPr="00D856FC">
        <w:rPr>
          <w:i w:val="0"/>
          <w:sz w:val="20"/>
          <w:szCs w:val="20"/>
        </w:rPr>
        <w:t xml:space="preserve"> řepky</w:t>
      </w:r>
      <w:r w:rsidR="00F159E7" w:rsidRPr="00D856FC">
        <w:rPr>
          <w:i w:val="0"/>
          <w:sz w:val="20"/>
          <w:szCs w:val="20"/>
        </w:rPr>
        <w:t xml:space="preserve"> </w:t>
      </w:r>
      <w:r w:rsidR="00F92F84" w:rsidRPr="00D856FC">
        <w:rPr>
          <w:i w:val="0"/>
          <w:sz w:val="20"/>
          <w:szCs w:val="20"/>
        </w:rPr>
        <w:t>o</w:t>
      </w:r>
      <w:r w:rsidR="003F05E8" w:rsidRPr="00D856FC">
        <w:rPr>
          <w:i w:val="0"/>
          <w:sz w:val="20"/>
          <w:szCs w:val="20"/>
        </w:rPr>
        <w:t> </w:t>
      </w:r>
      <w:r w:rsidR="002966CC" w:rsidRPr="00D856FC">
        <w:rPr>
          <w:i w:val="0"/>
          <w:sz w:val="20"/>
          <w:szCs w:val="20"/>
        </w:rPr>
        <w:t>3,5</w:t>
      </w:r>
      <w:r w:rsidR="0018239A" w:rsidRPr="00D856FC">
        <w:rPr>
          <w:i w:val="0"/>
          <w:sz w:val="20"/>
          <w:szCs w:val="20"/>
        </w:rPr>
        <w:t> </w:t>
      </w:r>
      <w:r w:rsidR="002966CC" w:rsidRPr="00D856FC">
        <w:rPr>
          <w:i w:val="0"/>
          <w:sz w:val="20"/>
          <w:szCs w:val="20"/>
        </w:rPr>
        <w:t xml:space="preserve">% </w:t>
      </w:r>
      <w:r w:rsidR="00F92F84" w:rsidRPr="00D856FC">
        <w:rPr>
          <w:i w:val="0"/>
          <w:sz w:val="20"/>
          <w:szCs w:val="20"/>
        </w:rPr>
        <w:t xml:space="preserve">nižší ve srovnání s průměrem za posledních </w:t>
      </w:r>
      <w:r w:rsidR="002966CC" w:rsidRPr="00D856FC">
        <w:rPr>
          <w:i w:val="0"/>
          <w:sz w:val="20"/>
          <w:szCs w:val="20"/>
        </w:rPr>
        <w:t>pět let</w:t>
      </w:r>
      <w:r w:rsidR="00F92F84" w:rsidRPr="00D856FC">
        <w:rPr>
          <w:i w:val="0"/>
          <w:sz w:val="20"/>
          <w:szCs w:val="20"/>
        </w:rPr>
        <w:t xml:space="preserve"> </w:t>
      </w:r>
      <w:r w:rsidR="007F472F" w:rsidRPr="00D856FC">
        <w:rPr>
          <w:i w:val="0"/>
          <w:sz w:val="20"/>
          <w:szCs w:val="20"/>
        </w:rPr>
        <w:t>(</w:t>
      </w:r>
      <w:r w:rsidR="00830AA6" w:rsidRPr="00D856FC">
        <w:rPr>
          <w:i w:val="0"/>
          <w:sz w:val="20"/>
          <w:szCs w:val="20"/>
        </w:rPr>
        <w:t xml:space="preserve">osevní plocha </w:t>
      </w:r>
      <w:r w:rsidR="00CE4D61" w:rsidRPr="00D856FC">
        <w:rPr>
          <w:i w:val="0"/>
          <w:szCs w:val="18"/>
        </w:rPr>
        <w:t>−</w:t>
      </w:r>
      <w:r w:rsidR="002966CC" w:rsidRPr="00D856FC">
        <w:rPr>
          <w:i w:val="0"/>
          <w:sz w:val="20"/>
          <w:szCs w:val="20"/>
        </w:rPr>
        <w:t>9,3</w:t>
      </w:r>
      <w:r w:rsidRPr="00D856FC">
        <w:rPr>
          <w:i w:val="0"/>
          <w:sz w:val="20"/>
          <w:szCs w:val="20"/>
        </w:rPr>
        <w:t> %</w:t>
      </w:r>
      <w:r w:rsidR="007F472F" w:rsidRPr="00D856FC">
        <w:rPr>
          <w:i w:val="0"/>
          <w:sz w:val="20"/>
          <w:szCs w:val="20"/>
        </w:rPr>
        <w:t>;</w:t>
      </w:r>
      <w:r w:rsidRPr="00D856FC">
        <w:rPr>
          <w:i w:val="0"/>
          <w:sz w:val="20"/>
          <w:szCs w:val="20"/>
        </w:rPr>
        <w:t xml:space="preserve"> hektarový výnos </w:t>
      </w:r>
      <w:r w:rsidR="002966CC" w:rsidRPr="00D856FC">
        <w:rPr>
          <w:i w:val="0"/>
          <w:sz w:val="20"/>
          <w:szCs w:val="20"/>
        </w:rPr>
        <w:t>+6,5</w:t>
      </w:r>
      <w:r w:rsidRPr="00D856FC">
        <w:rPr>
          <w:i w:val="0"/>
          <w:sz w:val="20"/>
          <w:szCs w:val="20"/>
        </w:rPr>
        <w:t> %)</w:t>
      </w:r>
      <w:r w:rsidR="0018239A" w:rsidRPr="00D856FC">
        <w:rPr>
          <w:i w:val="0"/>
          <w:sz w:val="20"/>
          <w:szCs w:val="20"/>
        </w:rPr>
        <w:t>.</w:t>
      </w:r>
      <w:r w:rsidR="002A3C7D" w:rsidRPr="00D856FC">
        <w:rPr>
          <w:i w:val="0"/>
          <w:sz w:val="20"/>
          <w:szCs w:val="20"/>
        </w:rPr>
        <w:t xml:space="preserve"> </w:t>
      </w:r>
    </w:p>
    <w:p w14:paraId="237D3FB6" w14:textId="716C87D1" w:rsidR="0018239A" w:rsidRPr="00D856FC" w:rsidRDefault="0018239A" w:rsidP="00525A70">
      <w:pPr>
        <w:pStyle w:val="Zkladntext"/>
        <w:spacing w:line="276" w:lineRule="auto"/>
        <w:rPr>
          <w:i w:val="0"/>
          <w:sz w:val="20"/>
          <w:szCs w:val="20"/>
        </w:rPr>
      </w:pPr>
    </w:p>
    <w:p w14:paraId="5DE3B914" w14:textId="44D49B6F" w:rsidR="00781E1A" w:rsidRPr="00D856FC" w:rsidRDefault="00781E1A" w:rsidP="00781E1A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b/>
          <w:bCs/>
          <w:i w:val="0"/>
          <w:sz w:val="20"/>
          <w:szCs w:val="20"/>
        </w:rPr>
        <w:t>Sója</w:t>
      </w:r>
      <w:r w:rsidRPr="00D856FC">
        <w:rPr>
          <w:bCs/>
          <w:i w:val="0"/>
          <w:sz w:val="20"/>
          <w:szCs w:val="20"/>
        </w:rPr>
        <w:t xml:space="preserve"> se letos díky rozšíření osevní plochy na 29 tisíc hektarů (+45,0 %) stala po řepce druhou nejrozšířenější olejninou. Podle odhadu se sklidí 66</w:t>
      </w:r>
      <w:r w:rsidRPr="00D856FC">
        <w:rPr>
          <w:i w:val="0"/>
          <w:sz w:val="20"/>
          <w:szCs w:val="20"/>
        </w:rPr>
        <w:t> tis. tun</w:t>
      </w:r>
      <w:r w:rsidR="008702C6" w:rsidRPr="00D856FC">
        <w:rPr>
          <w:i w:val="0"/>
          <w:sz w:val="20"/>
          <w:szCs w:val="20"/>
        </w:rPr>
        <w:t xml:space="preserve"> sóji</w:t>
      </w:r>
      <w:r w:rsidRPr="00D856FC">
        <w:rPr>
          <w:i w:val="0"/>
          <w:sz w:val="20"/>
          <w:szCs w:val="20"/>
        </w:rPr>
        <w:t xml:space="preserve">, to je o 27,9 % více než v loňském roce. Hektarový výnos 2,31 t/ha meziročně poklesl o 11,8 %. Ve srovnání s pětiletým průměrem je odhadovaná sklizeň sóji zejména díky rekordní osevní ploše o 88,5 % vyšší (osevní plocha +86,2 %; hektarový výnos </w:t>
      </w:r>
      <w:r w:rsidRPr="00D856FC">
        <w:rPr>
          <w:i w:val="0"/>
          <w:szCs w:val="18"/>
        </w:rPr>
        <w:t>+</w:t>
      </w:r>
      <w:r w:rsidRPr="00D856FC">
        <w:rPr>
          <w:i w:val="0"/>
          <w:sz w:val="20"/>
          <w:szCs w:val="20"/>
        </w:rPr>
        <w:t>1,2 %).</w:t>
      </w:r>
    </w:p>
    <w:p w14:paraId="00278535" w14:textId="77777777" w:rsidR="00781E1A" w:rsidRPr="00D856FC" w:rsidRDefault="00781E1A" w:rsidP="008D4684">
      <w:pPr>
        <w:pStyle w:val="Zkladntext"/>
        <w:spacing w:line="276" w:lineRule="auto"/>
        <w:rPr>
          <w:i w:val="0"/>
          <w:sz w:val="20"/>
          <w:szCs w:val="20"/>
        </w:rPr>
      </w:pPr>
    </w:p>
    <w:p w14:paraId="55C9B10F" w14:textId="77777777" w:rsidR="00846C3A" w:rsidRPr="00D856FC" w:rsidRDefault="00846C3A" w:rsidP="00846C3A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Očekávaná produkce </w:t>
      </w:r>
      <w:r w:rsidRPr="00D856FC">
        <w:rPr>
          <w:b/>
          <w:bCs/>
          <w:i w:val="0"/>
          <w:sz w:val="20"/>
          <w:szCs w:val="20"/>
        </w:rPr>
        <w:t xml:space="preserve">máku </w:t>
      </w:r>
      <w:r w:rsidRPr="00D856FC">
        <w:rPr>
          <w:i w:val="0"/>
          <w:sz w:val="20"/>
          <w:szCs w:val="20"/>
        </w:rPr>
        <w:t>21 tis. tun je meziročně o třetinu nižší (</w:t>
      </w:r>
      <w:r w:rsidRPr="00D856FC">
        <w:rPr>
          <w:i w:val="0"/>
          <w:szCs w:val="18"/>
        </w:rPr>
        <w:t>−</w:t>
      </w:r>
      <w:r w:rsidRPr="00D856FC">
        <w:rPr>
          <w:i w:val="0"/>
          <w:sz w:val="20"/>
          <w:szCs w:val="20"/>
        </w:rPr>
        <w:t xml:space="preserve">30,8 %) kvůli propadu osevní plochy o 40,4 % na 26 tis. hektarů. Odhadovaný hektarový výnos 0,79 t/ha je o 16,3 % vyšší. Letošní odhad sklizně máku je ve srovnání s pětiletým průměrem o 11,2 % nižší (osevní plocha </w:t>
      </w:r>
      <w:r w:rsidRPr="00D856FC">
        <w:rPr>
          <w:i w:val="0"/>
          <w:szCs w:val="18"/>
        </w:rPr>
        <w:t>−</w:t>
      </w:r>
      <w:r w:rsidRPr="00D856FC">
        <w:rPr>
          <w:i w:val="0"/>
          <w:sz w:val="20"/>
          <w:szCs w:val="20"/>
        </w:rPr>
        <w:t xml:space="preserve">27,1 %; hektarový výnos +21,8 %). </w:t>
      </w:r>
    </w:p>
    <w:p w14:paraId="2E4B51C7" w14:textId="77777777" w:rsidR="00846C3A" w:rsidRPr="00D856FC" w:rsidRDefault="00846C3A" w:rsidP="001D75AE">
      <w:pPr>
        <w:pStyle w:val="Zkladntext"/>
        <w:spacing w:line="276" w:lineRule="auto"/>
        <w:rPr>
          <w:i w:val="0"/>
          <w:sz w:val="20"/>
          <w:szCs w:val="20"/>
        </w:rPr>
      </w:pPr>
    </w:p>
    <w:p w14:paraId="496E59E5" w14:textId="5236C209" w:rsidR="001D75AE" w:rsidRPr="00D856FC" w:rsidRDefault="001D75AE" w:rsidP="001D75AE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Odhad sklizně </w:t>
      </w:r>
      <w:r w:rsidRPr="00D856FC">
        <w:rPr>
          <w:b/>
          <w:bCs/>
          <w:i w:val="0"/>
          <w:sz w:val="20"/>
          <w:szCs w:val="20"/>
        </w:rPr>
        <w:t xml:space="preserve">slunečnice </w:t>
      </w:r>
      <w:r w:rsidRPr="00D856FC">
        <w:rPr>
          <w:i w:val="0"/>
          <w:sz w:val="20"/>
          <w:szCs w:val="20"/>
        </w:rPr>
        <w:t>57 tis. tun je o 8,9 % vyšší díky výraznému rozšíření osevní plochy na 22 tis. ha (+25,0 %). Hektarový výnos 2,52 t/ha meziročně poklesl o 12,9 %. Odhadovaná sklizeň slunečnice je ve srovnání s průměrem za posledních pět let díky rozšíření plochy o třetinu vyšší (sklizeň +34,6</w:t>
      </w:r>
      <w:r w:rsidR="00447F4C">
        <w:rPr>
          <w:i w:val="0"/>
          <w:sz w:val="20"/>
          <w:szCs w:val="20"/>
        </w:rPr>
        <w:t> %; osevní plocha +35,6</w:t>
      </w:r>
      <w:r w:rsidRPr="00D856FC">
        <w:rPr>
          <w:i w:val="0"/>
          <w:sz w:val="20"/>
          <w:szCs w:val="20"/>
        </w:rPr>
        <w:t xml:space="preserve"> %; hektarový výnos </w:t>
      </w:r>
      <w:r w:rsidRPr="00D856FC">
        <w:rPr>
          <w:i w:val="0"/>
          <w:szCs w:val="18"/>
        </w:rPr>
        <w:t>−</w:t>
      </w:r>
      <w:r w:rsidRPr="00D856FC">
        <w:rPr>
          <w:i w:val="0"/>
          <w:sz w:val="20"/>
          <w:szCs w:val="20"/>
        </w:rPr>
        <w:t>0,7 %).</w:t>
      </w:r>
    </w:p>
    <w:p w14:paraId="2DF51604" w14:textId="77777777" w:rsidR="001D75AE" w:rsidRPr="00D856FC" w:rsidRDefault="001D75AE" w:rsidP="00781E1A">
      <w:pPr>
        <w:pStyle w:val="Zkladntext"/>
        <w:spacing w:line="276" w:lineRule="auto"/>
        <w:rPr>
          <w:i w:val="0"/>
          <w:sz w:val="20"/>
          <w:szCs w:val="20"/>
        </w:rPr>
      </w:pPr>
    </w:p>
    <w:p w14:paraId="0AC19DFE" w14:textId="141919AC" w:rsidR="00525A70" w:rsidRPr="00D856FC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Produkce </w:t>
      </w:r>
      <w:r w:rsidRPr="00D856FC">
        <w:rPr>
          <w:b/>
          <w:bCs/>
          <w:i w:val="0"/>
          <w:sz w:val="20"/>
          <w:szCs w:val="20"/>
        </w:rPr>
        <w:t>hrachu na zrn</w:t>
      </w:r>
      <w:r w:rsidR="00F758D3" w:rsidRPr="00D856FC">
        <w:rPr>
          <w:b/>
          <w:bCs/>
          <w:i w:val="0"/>
          <w:sz w:val="20"/>
          <w:szCs w:val="20"/>
        </w:rPr>
        <w:t xml:space="preserve">o </w:t>
      </w:r>
      <w:r w:rsidR="00E9309D" w:rsidRPr="00D856FC">
        <w:rPr>
          <w:i w:val="0"/>
          <w:sz w:val="20"/>
          <w:szCs w:val="20"/>
        </w:rPr>
        <w:t>119</w:t>
      </w:r>
      <w:r w:rsidRPr="00D856FC">
        <w:rPr>
          <w:i w:val="0"/>
          <w:sz w:val="20"/>
          <w:szCs w:val="20"/>
        </w:rPr>
        <w:t xml:space="preserve"> tis. tun </w:t>
      </w:r>
      <w:r w:rsidR="007A5225" w:rsidRPr="00D856FC">
        <w:rPr>
          <w:i w:val="0"/>
          <w:sz w:val="20"/>
          <w:szCs w:val="20"/>
        </w:rPr>
        <w:t xml:space="preserve">je meziročně o </w:t>
      </w:r>
      <w:r w:rsidR="00E9309D" w:rsidRPr="00D856FC">
        <w:rPr>
          <w:i w:val="0"/>
          <w:sz w:val="20"/>
          <w:szCs w:val="20"/>
        </w:rPr>
        <w:t>13,8 % vyšší</w:t>
      </w:r>
      <w:r w:rsidR="00F758D3" w:rsidRPr="00D856FC">
        <w:rPr>
          <w:i w:val="0"/>
          <w:sz w:val="20"/>
          <w:szCs w:val="20"/>
        </w:rPr>
        <w:t>. Na</w:t>
      </w:r>
      <w:r w:rsidR="001A37A7" w:rsidRPr="00D856FC">
        <w:rPr>
          <w:i w:val="0"/>
          <w:sz w:val="20"/>
          <w:szCs w:val="20"/>
        </w:rPr>
        <w:t> </w:t>
      </w:r>
      <w:r w:rsidR="00F758D3" w:rsidRPr="00D856FC">
        <w:rPr>
          <w:i w:val="0"/>
          <w:sz w:val="20"/>
          <w:szCs w:val="20"/>
        </w:rPr>
        <w:t xml:space="preserve">meziročním nárůstu </w:t>
      </w:r>
      <w:r w:rsidR="001A37A7" w:rsidRPr="00D856FC">
        <w:rPr>
          <w:i w:val="0"/>
          <w:sz w:val="20"/>
          <w:szCs w:val="20"/>
        </w:rPr>
        <w:t xml:space="preserve">úrody </w:t>
      </w:r>
      <w:r w:rsidR="00F758D3" w:rsidRPr="00D856FC">
        <w:rPr>
          <w:i w:val="0"/>
          <w:sz w:val="20"/>
          <w:szCs w:val="20"/>
        </w:rPr>
        <w:t xml:space="preserve">se podílí </w:t>
      </w:r>
      <w:r w:rsidR="00F67B8E" w:rsidRPr="00D856FC">
        <w:rPr>
          <w:i w:val="0"/>
          <w:sz w:val="20"/>
          <w:szCs w:val="20"/>
        </w:rPr>
        <w:t>zejména rozšíření osevní plochy na </w:t>
      </w:r>
      <w:r w:rsidR="00E9309D" w:rsidRPr="00D856FC">
        <w:rPr>
          <w:i w:val="0"/>
          <w:sz w:val="20"/>
          <w:szCs w:val="20"/>
        </w:rPr>
        <w:t>41</w:t>
      </w:r>
      <w:r w:rsidR="00F67B8E" w:rsidRPr="00D856FC">
        <w:rPr>
          <w:i w:val="0"/>
          <w:sz w:val="20"/>
          <w:szCs w:val="20"/>
        </w:rPr>
        <w:t xml:space="preserve"> tis. ha (+</w:t>
      </w:r>
      <w:r w:rsidR="00E9309D" w:rsidRPr="00D856FC">
        <w:rPr>
          <w:i w:val="0"/>
          <w:sz w:val="20"/>
          <w:szCs w:val="20"/>
        </w:rPr>
        <w:t>5,5 %</w:t>
      </w:r>
      <w:r w:rsidR="00F67B8E" w:rsidRPr="00D856FC">
        <w:rPr>
          <w:i w:val="0"/>
          <w:sz w:val="20"/>
          <w:szCs w:val="20"/>
        </w:rPr>
        <w:t>), ale i</w:t>
      </w:r>
      <w:r w:rsidR="00F758D3" w:rsidRPr="00D856FC">
        <w:rPr>
          <w:i w:val="0"/>
          <w:sz w:val="20"/>
          <w:szCs w:val="20"/>
        </w:rPr>
        <w:t xml:space="preserve"> vyšší hektarový výnos </w:t>
      </w:r>
      <w:r w:rsidR="00FB0E44" w:rsidRPr="00D856FC">
        <w:rPr>
          <w:i w:val="0"/>
          <w:sz w:val="20"/>
          <w:szCs w:val="20"/>
        </w:rPr>
        <w:t>2,</w:t>
      </w:r>
      <w:r w:rsidR="00E9309D" w:rsidRPr="00D856FC">
        <w:rPr>
          <w:i w:val="0"/>
          <w:sz w:val="20"/>
          <w:szCs w:val="20"/>
        </w:rPr>
        <w:t>9</w:t>
      </w:r>
      <w:r w:rsidR="00FB0E44" w:rsidRPr="00D856FC">
        <w:rPr>
          <w:i w:val="0"/>
          <w:sz w:val="20"/>
          <w:szCs w:val="20"/>
        </w:rPr>
        <w:t>2</w:t>
      </w:r>
      <w:r w:rsidR="00964D81" w:rsidRPr="00D856FC">
        <w:rPr>
          <w:i w:val="0"/>
          <w:sz w:val="20"/>
          <w:szCs w:val="20"/>
        </w:rPr>
        <w:t> </w:t>
      </w:r>
      <w:r w:rsidR="00F758D3" w:rsidRPr="00D856FC">
        <w:rPr>
          <w:i w:val="0"/>
          <w:sz w:val="20"/>
          <w:szCs w:val="20"/>
        </w:rPr>
        <w:t>t/ha (+</w:t>
      </w:r>
      <w:r w:rsidR="00E9309D" w:rsidRPr="00D856FC">
        <w:rPr>
          <w:i w:val="0"/>
          <w:sz w:val="20"/>
          <w:szCs w:val="20"/>
        </w:rPr>
        <w:t>7,9</w:t>
      </w:r>
      <w:r w:rsidR="005837EF" w:rsidRPr="00D856FC">
        <w:rPr>
          <w:i w:val="0"/>
          <w:sz w:val="20"/>
          <w:szCs w:val="20"/>
        </w:rPr>
        <w:t> %).</w:t>
      </w:r>
      <w:r w:rsidR="00F758D3" w:rsidRPr="00D856FC">
        <w:rPr>
          <w:i w:val="0"/>
          <w:sz w:val="20"/>
          <w:szCs w:val="20"/>
        </w:rPr>
        <w:t xml:space="preserve"> </w:t>
      </w:r>
      <w:r w:rsidR="00E9309D" w:rsidRPr="00D856FC">
        <w:rPr>
          <w:i w:val="0"/>
          <w:sz w:val="20"/>
          <w:szCs w:val="20"/>
        </w:rPr>
        <w:t>O</w:t>
      </w:r>
      <w:r w:rsidR="00981FC2" w:rsidRPr="00D856FC">
        <w:rPr>
          <w:i w:val="0"/>
          <w:sz w:val="20"/>
          <w:szCs w:val="20"/>
        </w:rPr>
        <w:t xml:space="preserve">dhad produkce </w:t>
      </w:r>
      <w:r w:rsidR="00E9309D" w:rsidRPr="00D856FC">
        <w:rPr>
          <w:i w:val="0"/>
          <w:sz w:val="20"/>
          <w:szCs w:val="20"/>
        </w:rPr>
        <w:t xml:space="preserve">hrachu je </w:t>
      </w:r>
      <w:r w:rsidR="00981FC2" w:rsidRPr="00D856FC">
        <w:rPr>
          <w:i w:val="0"/>
          <w:sz w:val="20"/>
          <w:szCs w:val="20"/>
        </w:rPr>
        <w:t>výrazně vyšší</w:t>
      </w:r>
      <w:r w:rsidR="00171EEA" w:rsidRPr="00D856FC">
        <w:rPr>
          <w:i w:val="0"/>
          <w:sz w:val="20"/>
          <w:szCs w:val="20"/>
        </w:rPr>
        <w:t xml:space="preserve"> i</w:t>
      </w:r>
      <w:r w:rsidR="00981FC2" w:rsidRPr="00D856FC">
        <w:rPr>
          <w:i w:val="0"/>
          <w:sz w:val="20"/>
          <w:szCs w:val="20"/>
        </w:rPr>
        <w:t xml:space="preserve"> při porovnání s</w:t>
      </w:r>
      <w:r w:rsidR="00E9309D" w:rsidRPr="00D856FC">
        <w:rPr>
          <w:i w:val="0"/>
          <w:sz w:val="20"/>
          <w:szCs w:val="20"/>
        </w:rPr>
        <w:t xml:space="preserve"> pětiletým </w:t>
      </w:r>
      <w:r w:rsidR="00981FC2" w:rsidRPr="00D856FC">
        <w:rPr>
          <w:i w:val="0"/>
          <w:sz w:val="20"/>
          <w:szCs w:val="20"/>
        </w:rPr>
        <w:t>průměrem (sklizeň +</w:t>
      </w:r>
      <w:r w:rsidR="00E9309D" w:rsidRPr="00D856FC">
        <w:rPr>
          <w:i w:val="0"/>
          <w:sz w:val="20"/>
          <w:szCs w:val="20"/>
        </w:rPr>
        <w:t>43,3</w:t>
      </w:r>
      <w:r w:rsidR="00981FC2" w:rsidRPr="00D856FC">
        <w:rPr>
          <w:i w:val="0"/>
          <w:sz w:val="20"/>
          <w:szCs w:val="20"/>
        </w:rPr>
        <w:t> %</w:t>
      </w:r>
      <w:r w:rsidR="008A69B6" w:rsidRPr="00D856FC">
        <w:rPr>
          <w:i w:val="0"/>
          <w:sz w:val="20"/>
          <w:szCs w:val="20"/>
        </w:rPr>
        <w:t>;</w:t>
      </w:r>
      <w:r w:rsidR="00981FC2" w:rsidRPr="00D856FC">
        <w:rPr>
          <w:i w:val="0"/>
          <w:sz w:val="20"/>
          <w:szCs w:val="20"/>
        </w:rPr>
        <w:t xml:space="preserve"> </w:t>
      </w:r>
      <w:r w:rsidR="00830AA6" w:rsidRPr="00D856FC">
        <w:rPr>
          <w:i w:val="0"/>
          <w:sz w:val="20"/>
          <w:szCs w:val="20"/>
        </w:rPr>
        <w:t xml:space="preserve">osevní plocha </w:t>
      </w:r>
      <w:r w:rsidR="00981FC2" w:rsidRPr="00D856FC">
        <w:rPr>
          <w:i w:val="0"/>
          <w:sz w:val="20"/>
          <w:szCs w:val="20"/>
        </w:rPr>
        <w:t>+</w:t>
      </w:r>
      <w:r w:rsidR="00E9309D" w:rsidRPr="00D856FC">
        <w:rPr>
          <w:i w:val="0"/>
          <w:sz w:val="20"/>
          <w:szCs w:val="20"/>
        </w:rPr>
        <w:t>24,0 %</w:t>
      </w:r>
      <w:r w:rsidR="00981FC2" w:rsidRPr="00D856FC">
        <w:rPr>
          <w:i w:val="0"/>
          <w:sz w:val="20"/>
          <w:szCs w:val="20"/>
        </w:rPr>
        <w:t>; hektarový výnos +</w:t>
      </w:r>
      <w:r w:rsidR="00E9309D" w:rsidRPr="00D856FC">
        <w:rPr>
          <w:i w:val="0"/>
          <w:sz w:val="20"/>
          <w:szCs w:val="20"/>
        </w:rPr>
        <w:t>15,5</w:t>
      </w:r>
      <w:r w:rsidR="00981FC2" w:rsidRPr="00D856FC">
        <w:rPr>
          <w:i w:val="0"/>
          <w:sz w:val="20"/>
          <w:szCs w:val="20"/>
        </w:rPr>
        <w:t> %).</w:t>
      </w:r>
    </w:p>
    <w:p w14:paraId="40D6D272" w14:textId="77777777" w:rsidR="00AF73EE" w:rsidRPr="00D856FC" w:rsidRDefault="00AF73EE" w:rsidP="00AF73EE">
      <w:pPr>
        <w:pStyle w:val="Zkladntext"/>
        <w:spacing w:line="276" w:lineRule="auto"/>
        <w:rPr>
          <w:i w:val="0"/>
          <w:sz w:val="20"/>
          <w:szCs w:val="20"/>
        </w:rPr>
      </w:pPr>
    </w:p>
    <w:p w14:paraId="0C542999" w14:textId="358CE244" w:rsidR="00AF73EE" w:rsidRPr="00D856FC" w:rsidRDefault="00AF73EE" w:rsidP="00AF73EE">
      <w:pPr>
        <w:pStyle w:val="Zkladntext"/>
        <w:spacing w:line="276" w:lineRule="auto"/>
        <w:rPr>
          <w:i w:val="0"/>
          <w:strike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Očekávaná sklizeň </w:t>
      </w:r>
      <w:r w:rsidRPr="00D856FC">
        <w:rPr>
          <w:b/>
          <w:bCs/>
          <w:i w:val="0"/>
          <w:sz w:val="20"/>
          <w:szCs w:val="20"/>
        </w:rPr>
        <w:t>kukuřice na zeleno a siláž</w:t>
      </w:r>
      <w:r w:rsidRPr="00D856FC">
        <w:rPr>
          <w:i w:val="0"/>
          <w:sz w:val="20"/>
          <w:szCs w:val="20"/>
        </w:rPr>
        <w:t xml:space="preserve"> </w:t>
      </w:r>
      <w:r w:rsidR="00E9309D" w:rsidRPr="00D856FC">
        <w:rPr>
          <w:i w:val="0"/>
          <w:sz w:val="20"/>
          <w:szCs w:val="20"/>
        </w:rPr>
        <w:t>7</w:t>
      </w:r>
      <w:r w:rsidR="00964D81" w:rsidRPr="00D856FC">
        <w:rPr>
          <w:i w:val="0"/>
          <w:sz w:val="20"/>
          <w:szCs w:val="20"/>
        </w:rPr>
        <w:t> </w:t>
      </w:r>
      <w:r w:rsidR="00E9309D" w:rsidRPr="00D856FC">
        <w:rPr>
          <w:i w:val="0"/>
          <w:sz w:val="20"/>
          <w:szCs w:val="20"/>
        </w:rPr>
        <w:t>646</w:t>
      </w:r>
      <w:r w:rsidRPr="00D856FC">
        <w:rPr>
          <w:i w:val="0"/>
          <w:sz w:val="20"/>
          <w:szCs w:val="20"/>
        </w:rPr>
        <w:t xml:space="preserve"> tis. tun je </w:t>
      </w:r>
      <w:r w:rsidR="00E9309D" w:rsidRPr="00D856FC">
        <w:rPr>
          <w:i w:val="0"/>
          <w:sz w:val="20"/>
          <w:szCs w:val="20"/>
        </w:rPr>
        <w:t>meziročně o</w:t>
      </w:r>
      <w:r w:rsidR="00E7562C" w:rsidRPr="00D856FC">
        <w:rPr>
          <w:i w:val="0"/>
          <w:sz w:val="20"/>
          <w:szCs w:val="20"/>
        </w:rPr>
        <w:t> </w:t>
      </w:r>
      <w:r w:rsidR="00E9309D" w:rsidRPr="00D856FC">
        <w:rPr>
          <w:i w:val="0"/>
          <w:sz w:val="20"/>
          <w:szCs w:val="20"/>
        </w:rPr>
        <w:t>9,3</w:t>
      </w:r>
      <w:r w:rsidR="00E7562C" w:rsidRPr="00D856FC">
        <w:rPr>
          <w:i w:val="0"/>
          <w:sz w:val="20"/>
          <w:szCs w:val="20"/>
        </w:rPr>
        <w:t> </w:t>
      </w:r>
      <w:r w:rsidR="00E9309D" w:rsidRPr="00D856FC">
        <w:rPr>
          <w:i w:val="0"/>
          <w:sz w:val="20"/>
          <w:szCs w:val="20"/>
        </w:rPr>
        <w:t>% nižší</w:t>
      </w:r>
      <w:r w:rsidR="00616BB5" w:rsidRPr="00D856FC">
        <w:rPr>
          <w:i w:val="0"/>
          <w:sz w:val="20"/>
          <w:szCs w:val="20"/>
        </w:rPr>
        <w:t>. H</w:t>
      </w:r>
      <w:r w:rsidR="00981FC2" w:rsidRPr="00D856FC">
        <w:rPr>
          <w:i w:val="0"/>
          <w:sz w:val="20"/>
          <w:szCs w:val="20"/>
        </w:rPr>
        <w:t>ektarov</w:t>
      </w:r>
      <w:r w:rsidR="00616BB5" w:rsidRPr="00D856FC">
        <w:rPr>
          <w:i w:val="0"/>
          <w:sz w:val="20"/>
          <w:szCs w:val="20"/>
        </w:rPr>
        <w:t>ý</w:t>
      </w:r>
      <w:r w:rsidR="00981FC2" w:rsidRPr="00D856FC">
        <w:rPr>
          <w:i w:val="0"/>
          <w:sz w:val="20"/>
          <w:szCs w:val="20"/>
        </w:rPr>
        <w:t xml:space="preserve"> výnos </w:t>
      </w:r>
      <w:r w:rsidR="00E9309D" w:rsidRPr="00D856FC">
        <w:rPr>
          <w:i w:val="0"/>
          <w:sz w:val="20"/>
          <w:szCs w:val="20"/>
        </w:rPr>
        <w:t>poklesl na 36,05</w:t>
      </w:r>
      <w:r w:rsidR="00981FC2" w:rsidRPr="00D856FC">
        <w:rPr>
          <w:i w:val="0"/>
          <w:sz w:val="20"/>
          <w:szCs w:val="20"/>
        </w:rPr>
        <w:t xml:space="preserve"> t/ha (</w:t>
      </w:r>
      <w:r w:rsidR="00981FC2" w:rsidRPr="00D856FC">
        <w:rPr>
          <w:i w:val="0"/>
          <w:szCs w:val="18"/>
        </w:rPr>
        <w:t>−</w:t>
      </w:r>
      <w:r w:rsidR="00E9309D" w:rsidRPr="00D856FC">
        <w:rPr>
          <w:i w:val="0"/>
          <w:sz w:val="20"/>
          <w:szCs w:val="20"/>
        </w:rPr>
        <w:t>7,2</w:t>
      </w:r>
      <w:r w:rsidR="00981FC2" w:rsidRPr="00D856FC">
        <w:rPr>
          <w:i w:val="0"/>
          <w:sz w:val="20"/>
          <w:szCs w:val="20"/>
        </w:rPr>
        <w:t xml:space="preserve"> %) </w:t>
      </w:r>
      <w:r w:rsidR="00925B01" w:rsidRPr="00D856FC">
        <w:rPr>
          <w:i w:val="0"/>
          <w:sz w:val="20"/>
          <w:szCs w:val="20"/>
        </w:rPr>
        <w:t>a</w:t>
      </w:r>
      <w:r w:rsidR="00981FC2" w:rsidRPr="00D856FC">
        <w:rPr>
          <w:i w:val="0"/>
          <w:sz w:val="20"/>
          <w:szCs w:val="20"/>
        </w:rPr>
        <w:t xml:space="preserve"> </w:t>
      </w:r>
      <w:r w:rsidR="001A37A7" w:rsidRPr="00D856FC">
        <w:rPr>
          <w:i w:val="0"/>
          <w:sz w:val="20"/>
          <w:szCs w:val="20"/>
        </w:rPr>
        <w:t>osevní plo</w:t>
      </w:r>
      <w:r w:rsidR="00616BB5" w:rsidRPr="00D856FC">
        <w:rPr>
          <w:i w:val="0"/>
          <w:sz w:val="20"/>
          <w:szCs w:val="20"/>
        </w:rPr>
        <w:t xml:space="preserve">cha </w:t>
      </w:r>
      <w:r w:rsidR="00171EEA" w:rsidRPr="00D856FC">
        <w:rPr>
          <w:i w:val="0"/>
          <w:sz w:val="20"/>
          <w:szCs w:val="20"/>
        </w:rPr>
        <w:t xml:space="preserve">na </w:t>
      </w:r>
      <w:r w:rsidR="00E9309D" w:rsidRPr="00D856FC">
        <w:rPr>
          <w:i w:val="0"/>
          <w:sz w:val="20"/>
          <w:szCs w:val="20"/>
        </w:rPr>
        <w:t>212</w:t>
      </w:r>
      <w:r w:rsidR="00981FC2" w:rsidRPr="00D856FC">
        <w:rPr>
          <w:i w:val="0"/>
          <w:sz w:val="20"/>
          <w:szCs w:val="20"/>
        </w:rPr>
        <w:t xml:space="preserve"> tis</w:t>
      </w:r>
      <w:r w:rsidR="00E7562C" w:rsidRPr="00D856FC">
        <w:rPr>
          <w:i w:val="0"/>
          <w:sz w:val="20"/>
          <w:szCs w:val="20"/>
        </w:rPr>
        <w:t>. </w:t>
      </w:r>
      <w:r w:rsidR="00981FC2" w:rsidRPr="00D856FC">
        <w:rPr>
          <w:i w:val="0"/>
          <w:sz w:val="20"/>
          <w:szCs w:val="20"/>
        </w:rPr>
        <w:t>ha (</w:t>
      </w:r>
      <w:r w:rsidR="00E9309D" w:rsidRPr="00D856FC">
        <w:rPr>
          <w:i w:val="0"/>
          <w:szCs w:val="18"/>
        </w:rPr>
        <w:t>−</w:t>
      </w:r>
      <w:r w:rsidR="00E9309D" w:rsidRPr="00D856FC">
        <w:rPr>
          <w:i w:val="0"/>
          <w:sz w:val="20"/>
          <w:szCs w:val="20"/>
        </w:rPr>
        <w:t>2,3</w:t>
      </w:r>
      <w:r w:rsidR="00981FC2" w:rsidRPr="00D856FC">
        <w:rPr>
          <w:i w:val="0"/>
          <w:sz w:val="20"/>
          <w:szCs w:val="20"/>
        </w:rPr>
        <w:t> %</w:t>
      </w:r>
      <w:r w:rsidR="001A37A7" w:rsidRPr="00D856FC">
        <w:rPr>
          <w:i w:val="0"/>
          <w:sz w:val="20"/>
          <w:szCs w:val="20"/>
        </w:rPr>
        <w:t xml:space="preserve"> v porovnání s</w:t>
      </w:r>
      <w:r w:rsidR="00616BB5" w:rsidRPr="00D856FC">
        <w:rPr>
          <w:i w:val="0"/>
          <w:sz w:val="20"/>
          <w:szCs w:val="20"/>
        </w:rPr>
        <w:t xml:space="preserve"> loňskou</w:t>
      </w:r>
      <w:r w:rsidR="001A37A7" w:rsidRPr="00D856FC">
        <w:rPr>
          <w:i w:val="0"/>
          <w:sz w:val="20"/>
          <w:szCs w:val="20"/>
        </w:rPr>
        <w:t xml:space="preserve"> sklizňovou plochou</w:t>
      </w:r>
      <w:r w:rsidR="00981FC2" w:rsidRPr="00D856FC">
        <w:rPr>
          <w:i w:val="0"/>
          <w:sz w:val="20"/>
          <w:szCs w:val="20"/>
        </w:rPr>
        <w:t xml:space="preserve">). </w:t>
      </w:r>
      <w:r w:rsidR="00170890" w:rsidRPr="00D856FC">
        <w:rPr>
          <w:i w:val="0"/>
          <w:sz w:val="20"/>
          <w:szCs w:val="20"/>
        </w:rPr>
        <w:t xml:space="preserve">Kvůli poklesu hektarového výnosu se očekává nižší sklizeň také u dalších sledovaných pícnin. </w:t>
      </w:r>
      <w:r w:rsidR="00170890" w:rsidRPr="00D856FC">
        <w:rPr>
          <w:b/>
          <w:bCs/>
          <w:i w:val="0"/>
          <w:sz w:val="20"/>
          <w:szCs w:val="20"/>
        </w:rPr>
        <w:t>V</w:t>
      </w:r>
      <w:r w:rsidRPr="00D856FC">
        <w:rPr>
          <w:b/>
          <w:bCs/>
          <w:i w:val="0"/>
          <w:sz w:val="20"/>
          <w:szCs w:val="20"/>
        </w:rPr>
        <w:t>ojtěšky</w:t>
      </w:r>
      <w:r w:rsidR="00170890" w:rsidRPr="00D856FC">
        <w:rPr>
          <w:i w:val="0"/>
          <w:sz w:val="20"/>
          <w:szCs w:val="20"/>
        </w:rPr>
        <w:t xml:space="preserve"> se sklidí</w:t>
      </w:r>
      <w:r w:rsidR="00C70C65" w:rsidRPr="00D856FC">
        <w:rPr>
          <w:i w:val="0"/>
          <w:sz w:val="20"/>
          <w:szCs w:val="20"/>
        </w:rPr>
        <w:t xml:space="preserve"> </w:t>
      </w:r>
      <w:r w:rsidR="00F25CE1" w:rsidRPr="00D856FC">
        <w:rPr>
          <w:i w:val="0"/>
          <w:sz w:val="20"/>
          <w:szCs w:val="20"/>
        </w:rPr>
        <w:t>479</w:t>
      </w:r>
      <w:r w:rsidR="00C70C65" w:rsidRPr="00D856FC">
        <w:rPr>
          <w:i w:val="0"/>
          <w:sz w:val="20"/>
          <w:szCs w:val="20"/>
        </w:rPr>
        <w:t xml:space="preserve"> tis. tun (</w:t>
      </w:r>
      <w:r w:rsidR="00C70C65" w:rsidRPr="00D856FC">
        <w:rPr>
          <w:i w:val="0"/>
          <w:szCs w:val="18"/>
        </w:rPr>
        <w:t>−</w:t>
      </w:r>
      <w:r w:rsidR="00170890" w:rsidRPr="00D856FC">
        <w:rPr>
          <w:i w:val="0"/>
          <w:sz w:val="20"/>
          <w:szCs w:val="20"/>
        </w:rPr>
        <w:t>17,9</w:t>
      </w:r>
      <w:r w:rsidR="00C70C65" w:rsidRPr="00D856FC">
        <w:rPr>
          <w:i w:val="0"/>
          <w:szCs w:val="18"/>
        </w:rPr>
        <w:t xml:space="preserve"> %) </w:t>
      </w:r>
      <w:r w:rsidR="00170890" w:rsidRPr="00D856FC">
        <w:rPr>
          <w:i w:val="0"/>
          <w:szCs w:val="18"/>
        </w:rPr>
        <w:t>a</w:t>
      </w:r>
      <w:r w:rsidR="00C70C65" w:rsidRPr="00D856FC">
        <w:rPr>
          <w:i w:val="0"/>
          <w:sz w:val="20"/>
          <w:szCs w:val="20"/>
        </w:rPr>
        <w:t xml:space="preserve"> </w:t>
      </w:r>
      <w:r w:rsidR="00C70C65" w:rsidRPr="00D856FC">
        <w:rPr>
          <w:b/>
          <w:bCs/>
          <w:i w:val="0"/>
          <w:sz w:val="20"/>
          <w:szCs w:val="20"/>
        </w:rPr>
        <w:t>jetele</w:t>
      </w:r>
      <w:r w:rsidR="00C70C65" w:rsidRPr="00D856FC">
        <w:rPr>
          <w:b/>
          <w:bCs/>
          <w:i w:val="0"/>
          <w:szCs w:val="18"/>
        </w:rPr>
        <w:t xml:space="preserve"> </w:t>
      </w:r>
      <w:r w:rsidR="00C70C65" w:rsidRPr="00D856FC">
        <w:rPr>
          <w:b/>
          <w:bCs/>
          <w:i w:val="0"/>
          <w:sz w:val="20"/>
          <w:szCs w:val="20"/>
        </w:rPr>
        <w:t>lučního</w:t>
      </w:r>
      <w:r w:rsidR="00C70C65" w:rsidRPr="00D856FC">
        <w:rPr>
          <w:i w:val="0"/>
          <w:szCs w:val="18"/>
        </w:rPr>
        <w:t xml:space="preserve"> </w:t>
      </w:r>
      <w:r w:rsidR="00F25CE1" w:rsidRPr="00D856FC">
        <w:rPr>
          <w:i w:val="0"/>
          <w:sz w:val="20"/>
          <w:szCs w:val="20"/>
        </w:rPr>
        <w:t>345</w:t>
      </w:r>
      <w:r w:rsidRPr="00D856FC">
        <w:rPr>
          <w:i w:val="0"/>
          <w:sz w:val="20"/>
          <w:szCs w:val="20"/>
        </w:rPr>
        <w:t> tis. tun</w:t>
      </w:r>
      <w:r w:rsidR="00925B01" w:rsidRPr="00D856FC">
        <w:rPr>
          <w:i w:val="0"/>
          <w:sz w:val="20"/>
          <w:szCs w:val="20"/>
        </w:rPr>
        <w:t xml:space="preserve"> </w:t>
      </w:r>
      <w:r w:rsidRPr="00D856FC">
        <w:rPr>
          <w:i w:val="0"/>
          <w:sz w:val="20"/>
          <w:szCs w:val="20"/>
        </w:rPr>
        <w:t>(</w:t>
      </w:r>
      <w:r w:rsidR="00C70C65" w:rsidRPr="00D856FC">
        <w:rPr>
          <w:i w:val="0"/>
          <w:szCs w:val="18"/>
        </w:rPr>
        <w:t>−</w:t>
      </w:r>
      <w:r w:rsidR="00C70C65" w:rsidRPr="00D856FC">
        <w:rPr>
          <w:i w:val="0"/>
          <w:sz w:val="20"/>
          <w:szCs w:val="20"/>
        </w:rPr>
        <w:t>1</w:t>
      </w:r>
      <w:r w:rsidR="00170890" w:rsidRPr="00D856FC">
        <w:rPr>
          <w:i w:val="0"/>
          <w:sz w:val="20"/>
          <w:szCs w:val="20"/>
        </w:rPr>
        <w:t>5,3</w:t>
      </w:r>
      <w:r w:rsidRPr="00D856FC">
        <w:rPr>
          <w:i w:val="0"/>
          <w:sz w:val="20"/>
          <w:szCs w:val="20"/>
        </w:rPr>
        <w:t xml:space="preserve"> %). </w:t>
      </w:r>
      <w:r w:rsidR="009A2FFC" w:rsidRPr="00D856FC">
        <w:rPr>
          <w:i w:val="0"/>
          <w:sz w:val="20"/>
          <w:szCs w:val="20"/>
        </w:rPr>
        <w:t xml:space="preserve">Odhad úrody </w:t>
      </w:r>
      <w:r w:rsidR="00E7562C" w:rsidRPr="00D856FC">
        <w:rPr>
          <w:i w:val="0"/>
          <w:sz w:val="20"/>
          <w:szCs w:val="20"/>
        </w:rPr>
        <w:t xml:space="preserve">sledovaných </w:t>
      </w:r>
      <w:r w:rsidR="009A2FFC" w:rsidRPr="00D856FC">
        <w:rPr>
          <w:i w:val="0"/>
          <w:sz w:val="20"/>
          <w:szCs w:val="20"/>
        </w:rPr>
        <w:t xml:space="preserve">pícnin </w:t>
      </w:r>
      <w:r w:rsidR="00F25CE1" w:rsidRPr="00D856FC">
        <w:rPr>
          <w:i w:val="0"/>
          <w:sz w:val="20"/>
          <w:szCs w:val="20"/>
        </w:rPr>
        <w:t>je nižší než pětiletý průměr</w:t>
      </w:r>
      <w:r w:rsidR="00171EEA" w:rsidRPr="00D856FC">
        <w:rPr>
          <w:i w:val="0"/>
          <w:sz w:val="20"/>
          <w:szCs w:val="20"/>
        </w:rPr>
        <w:t>;</w:t>
      </w:r>
      <w:r w:rsidR="001A37A7" w:rsidRPr="00D856FC">
        <w:rPr>
          <w:i w:val="0"/>
          <w:sz w:val="20"/>
          <w:szCs w:val="20"/>
        </w:rPr>
        <w:t xml:space="preserve"> kukuřice </w:t>
      </w:r>
      <w:r w:rsidR="009A2FFC" w:rsidRPr="00D856FC">
        <w:rPr>
          <w:i w:val="0"/>
          <w:sz w:val="20"/>
          <w:szCs w:val="20"/>
        </w:rPr>
        <w:t>na zeleno a siláž o</w:t>
      </w:r>
      <w:r w:rsidR="00824C88" w:rsidRPr="00D856FC">
        <w:rPr>
          <w:i w:val="0"/>
          <w:sz w:val="20"/>
          <w:szCs w:val="20"/>
        </w:rPr>
        <w:t> </w:t>
      </w:r>
      <w:r w:rsidR="00F25CE1" w:rsidRPr="00D856FC">
        <w:rPr>
          <w:i w:val="0"/>
          <w:sz w:val="20"/>
          <w:szCs w:val="20"/>
        </w:rPr>
        <w:t>4,4</w:t>
      </w:r>
      <w:r w:rsidR="001A37A7" w:rsidRPr="00D856FC">
        <w:rPr>
          <w:i w:val="0"/>
          <w:sz w:val="20"/>
          <w:szCs w:val="20"/>
        </w:rPr>
        <w:t> %, vojtěšk</w:t>
      </w:r>
      <w:r w:rsidR="009A2FFC" w:rsidRPr="00D856FC">
        <w:rPr>
          <w:i w:val="0"/>
          <w:sz w:val="20"/>
          <w:szCs w:val="20"/>
        </w:rPr>
        <w:t>y</w:t>
      </w:r>
      <w:r w:rsidR="001A37A7" w:rsidRPr="00D856FC">
        <w:rPr>
          <w:i w:val="0"/>
          <w:sz w:val="20"/>
          <w:szCs w:val="20"/>
        </w:rPr>
        <w:t xml:space="preserve"> </w:t>
      </w:r>
      <w:r w:rsidR="009A2FFC" w:rsidRPr="00D856FC">
        <w:rPr>
          <w:i w:val="0"/>
          <w:sz w:val="20"/>
          <w:szCs w:val="20"/>
        </w:rPr>
        <w:t>o</w:t>
      </w:r>
      <w:r w:rsidR="00824C88" w:rsidRPr="00D856FC">
        <w:rPr>
          <w:i w:val="0"/>
          <w:sz w:val="20"/>
          <w:szCs w:val="20"/>
        </w:rPr>
        <w:t> </w:t>
      </w:r>
      <w:r w:rsidR="00F25CE1" w:rsidRPr="00D856FC">
        <w:rPr>
          <w:i w:val="0"/>
          <w:sz w:val="20"/>
          <w:szCs w:val="20"/>
        </w:rPr>
        <w:t>3,8</w:t>
      </w:r>
      <w:r w:rsidR="001A37A7" w:rsidRPr="00D856FC">
        <w:rPr>
          <w:i w:val="0"/>
          <w:sz w:val="20"/>
          <w:szCs w:val="20"/>
        </w:rPr>
        <w:t> % a jetel</w:t>
      </w:r>
      <w:r w:rsidR="009A2FFC" w:rsidRPr="00D856FC">
        <w:rPr>
          <w:i w:val="0"/>
          <w:sz w:val="20"/>
          <w:szCs w:val="20"/>
        </w:rPr>
        <w:t>e</w:t>
      </w:r>
      <w:r w:rsidR="00E7562C" w:rsidRPr="00D856FC">
        <w:rPr>
          <w:i w:val="0"/>
          <w:sz w:val="20"/>
          <w:szCs w:val="20"/>
        </w:rPr>
        <w:t xml:space="preserve"> lučního</w:t>
      </w:r>
      <w:r w:rsidR="009A2FFC" w:rsidRPr="00D856FC">
        <w:rPr>
          <w:i w:val="0"/>
          <w:sz w:val="20"/>
          <w:szCs w:val="20"/>
        </w:rPr>
        <w:t xml:space="preserve"> o</w:t>
      </w:r>
      <w:r w:rsidR="00824C88" w:rsidRPr="00D856FC">
        <w:rPr>
          <w:i w:val="0"/>
          <w:sz w:val="20"/>
          <w:szCs w:val="20"/>
        </w:rPr>
        <w:t> </w:t>
      </w:r>
      <w:r w:rsidR="00F25CE1" w:rsidRPr="00D856FC">
        <w:rPr>
          <w:i w:val="0"/>
          <w:sz w:val="20"/>
          <w:szCs w:val="20"/>
        </w:rPr>
        <w:t>11,6</w:t>
      </w:r>
      <w:r w:rsidR="001A37A7" w:rsidRPr="00D856FC">
        <w:rPr>
          <w:i w:val="0"/>
          <w:sz w:val="20"/>
          <w:szCs w:val="20"/>
        </w:rPr>
        <w:t> %.</w:t>
      </w:r>
    </w:p>
    <w:p w14:paraId="13CC7F51" w14:textId="77777777" w:rsidR="00525A70" w:rsidRPr="00D856FC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14:paraId="273D0AC3" w14:textId="3234E5F5" w:rsidR="00525A70" w:rsidRPr="00D856FC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Podrobnější informace zabývající se t</w:t>
      </w:r>
      <w:r w:rsidR="003A0525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aké odhady 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sklizn</w:t>
      </w:r>
      <w:r w:rsidR="003A0525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ě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</w:t>
      </w:r>
      <w:r w:rsidR="00925B0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dalších druhů polních plodin, chmele, hroznů </w:t>
      </w:r>
      <w:r w:rsidR="008A69B6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révy vinné a 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vybraných druhů ovoce a zeleniny za ČR celkem a v regionálním členění jsou uvedeny v navazující publikaci Odhady sklizně – operativní zpráva k 15. 9. 20</w:t>
      </w:r>
      <w:r w:rsidR="00EA2D18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2</w:t>
      </w:r>
      <w:r w:rsidR="00F25CE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2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.</w:t>
      </w:r>
      <w:r w:rsidR="00925B0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Definitivní </w:t>
      </w:r>
      <w:r w:rsidR="009A2FFC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údaje o sklizni za rok 202</w:t>
      </w:r>
      <w:r w:rsidR="00F25CE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2</w:t>
      </w:r>
      <w:r w:rsidR="00925B0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v rozsahu všech sledovaných zemědělských plodin zveřejní Český statistický úřad 23. února 202</w:t>
      </w:r>
      <w:r w:rsidR="00F25CE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3</w:t>
      </w:r>
      <w:r w:rsidR="00925B0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.</w:t>
      </w:r>
    </w:p>
    <w:p w14:paraId="6BD2A77D" w14:textId="77777777" w:rsidR="00525A70" w:rsidRPr="00D856FC" w:rsidRDefault="00525A70" w:rsidP="00525A70">
      <w:pPr>
        <w:pStyle w:val="Poznmky0"/>
      </w:pPr>
      <w:r w:rsidRPr="00D856FC">
        <w:t>Poznámky:</w:t>
      </w:r>
    </w:p>
    <w:p w14:paraId="711212E2" w14:textId="7E580835" w:rsidR="00525A70" w:rsidRDefault="00525A70" w:rsidP="00525A70">
      <w:pPr>
        <w:pStyle w:val="Poznamkytexty"/>
        <w:spacing w:line="240" w:lineRule="atLeast"/>
        <w:ind w:left="2694" w:hanging="2694"/>
      </w:pPr>
      <w:r w:rsidRPr="00D856FC">
        <w:rPr>
          <w:rFonts w:cs="Arial"/>
          <w:color w:val="auto"/>
        </w:rPr>
        <w:t xml:space="preserve">Kontaktní osoba: </w:t>
      </w:r>
      <w:r w:rsidRPr="00D856FC">
        <w:rPr>
          <w:rFonts w:cs="Arial"/>
          <w:color w:val="auto"/>
        </w:rPr>
        <w:tab/>
      </w:r>
      <w:r w:rsidRPr="00D856FC">
        <w:t xml:space="preserve">Ing. Renata Vodičková, vedoucí oddělení statistiky zemědělství a lesnictví, tel. 703 824 173, e-mail: </w:t>
      </w:r>
      <w:hyperlink r:id="rId7" w:history="1">
        <w:r w:rsidR="00962E88" w:rsidRPr="00D856FC">
          <w:rPr>
            <w:rStyle w:val="Hypertextovodkaz"/>
          </w:rPr>
          <w:t>renata.vodickova@czso.cz</w:t>
        </w:r>
      </w:hyperlink>
    </w:p>
    <w:p w14:paraId="50F78755" w14:textId="123FE67F" w:rsidR="00962E88" w:rsidRDefault="00962E88" w:rsidP="00525A70">
      <w:pPr>
        <w:pStyle w:val="Poznamkytexty"/>
        <w:spacing w:line="240" w:lineRule="atLeast"/>
        <w:ind w:left="2694" w:hanging="2694"/>
      </w:pPr>
    </w:p>
    <w:sectPr w:rsidR="00962E88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7AE2" w14:textId="77777777" w:rsidR="00351C6D" w:rsidRDefault="00351C6D" w:rsidP="00BA6370">
      <w:r>
        <w:separator/>
      </w:r>
    </w:p>
  </w:endnote>
  <w:endnote w:type="continuationSeparator" w:id="0">
    <w:p w14:paraId="52AEAD62" w14:textId="77777777" w:rsidR="00351C6D" w:rsidRDefault="00351C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2BF4" w14:textId="77777777" w:rsidR="003D0499" w:rsidRDefault="00B72F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3BE35" wp14:editId="2B34D58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E8D0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CA54E11" w14:textId="5FF100BB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30E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BE3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EE8D0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CA54E11" w14:textId="5FF100BB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30E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FEFC3" wp14:editId="23CDD84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E84A8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A815" w14:textId="77777777" w:rsidR="00351C6D" w:rsidRDefault="00351C6D" w:rsidP="00BA6370">
      <w:r>
        <w:separator/>
      </w:r>
    </w:p>
  </w:footnote>
  <w:footnote w:type="continuationSeparator" w:id="0">
    <w:p w14:paraId="0F4231EF" w14:textId="77777777" w:rsidR="00351C6D" w:rsidRDefault="00351C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DA72" w14:textId="77777777" w:rsidR="003D0499" w:rsidRDefault="00B72F1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F2EE04" wp14:editId="0BA1D0C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8C52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010F9C"/>
    <w:rsid w:val="00015C1F"/>
    <w:rsid w:val="00032F30"/>
    <w:rsid w:val="000425E9"/>
    <w:rsid w:val="00043BF4"/>
    <w:rsid w:val="000843A5"/>
    <w:rsid w:val="000910DA"/>
    <w:rsid w:val="00096D6C"/>
    <w:rsid w:val="000A7BE9"/>
    <w:rsid w:val="000B0EBE"/>
    <w:rsid w:val="000B212F"/>
    <w:rsid w:val="000B31D9"/>
    <w:rsid w:val="000B3B44"/>
    <w:rsid w:val="000B6F63"/>
    <w:rsid w:val="000C76A4"/>
    <w:rsid w:val="000D00A3"/>
    <w:rsid w:val="000D093F"/>
    <w:rsid w:val="000D1180"/>
    <w:rsid w:val="000D693C"/>
    <w:rsid w:val="000E43CC"/>
    <w:rsid w:val="00121C54"/>
    <w:rsid w:val="0013295A"/>
    <w:rsid w:val="001404AB"/>
    <w:rsid w:val="001411C2"/>
    <w:rsid w:val="00160493"/>
    <w:rsid w:val="00170890"/>
    <w:rsid w:val="00171EEA"/>
    <w:rsid w:val="0017231D"/>
    <w:rsid w:val="00174223"/>
    <w:rsid w:val="00177BAB"/>
    <w:rsid w:val="001810DC"/>
    <w:rsid w:val="0018239A"/>
    <w:rsid w:val="00197327"/>
    <w:rsid w:val="001A1A85"/>
    <w:rsid w:val="001A37A7"/>
    <w:rsid w:val="001B4824"/>
    <w:rsid w:val="001B607F"/>
    <w:rsid w:val="001D1E3A"/>
    <w:rsid w:val="001D369A"/>
    <w:rsid w:val="001D75AE"/>
    <w:rsid w:val="001F08B3"/>
    <w:rsid w:val="001F2FE0"/>
    <w:rsid w:val="00200854"/>
    <w:rsid w:val="002022CF"/>
    <w:rsid w:val="0020377E"/>
    <w:rsid w:val="002070FB"/>
    <w:rsid w:val="00213729"/>
    <w:rsid w:val="0022263E"/>
    <w:rsid w:val="002406FA"/>
    <w:rsid w:val="00252420"/>
    <w:rsid w:val="002572C5"/>
    <w:rsid w:val="002574A3"/>
    <w:rsid w:val="0026107B"/>
    <w:rsid w:val="00261C2B"/>
    <w:rsid w:val="00273D94"/>
    <w:rsid w:val="002742D9"/>
    <w:rsid w:val="002872C1"/>
    <w:rsid w:val="00294CE2"/>
    <w:rsid w:val="002966CC"/>
    <w:rsid w:val="002A0DF8"/>
    <w:rsid w:val="002A3C7D"/>
    <w:rsid w:val="002B2E47"/>
    <w:rsid w:val="002D10AE"/>
    <w:rsid w:val="002D6C10"/>
    <w:rsid w:val="002E5181"/>
    <w:rsid w:val="0030552E"/>
    <w:rsid w:val="00307E6D"/>
    <w:rsid w:val="00310DCB"/>
    <w:rsid w:val="003125BF"/>
    <w:rsid w:val="00315970"/>
    <w:rsid w:val="003301A3"/>
    <w:rsid w:val="00343666"/>
    <w:rsid w:val="00347602"/>
    <w:rsid w:val="00351030"/>
    <w:rsid w:val="00351C6D"/>
    <w:rsid w:val="00362730"/>
    <w:rsid w:val="0036777B"/>
    <w:rsid w:val="0038282A"/>
    <w:rsid w:val="00397580"/>
    <w:rsid w:val="003A0525"/>
    <w:rsid w:val="003A45C8"/>
    <w:rsid w:val="003B043F"/>
    <w:rsid w:val="003B2F43"/>
    <w:rsid w:val="003B3924"/>
    <w:rsid w:val="003C2DCF"/>
    <w:rsid w:val="003C7FE7"/>
    <w:rsid w:val="003D0499"/>
    <w:rsid w:val="003D3576"/>
    <w:rsid w:val="003E3683"/>
    <w:rsid w:val="003F05E8"/>
    <w:rsid w:val="003F4BAC"/>
    <w:rsid w:val="003F526A"/>
    <w:rsid w:val="00404985"/>
    <w:rsid w:val="00405244"/>
    <w:rsid w:val="0040787A"/>
    <w:rsid w:val="004154C7"/>
    <w:rsid w:val="0041739D"/>
    <w:rsid w:val="00427F82"/>
    <w:rsid w:val="004422C9"/>
    <w:rsid w:val="004436EE"/>
    <w:rsid w:val="00447F4C"/>
    <w:rsid w:val="0045547F"/>
    <w:rsid w:val="00457421"/>
    <w:rsid w:val="00471DEF"/>
    <w:rsid w:val="004920AD"/>
    <w:rsid w:val="00492BF9"/>
    <w:rsid w:val="004A6463"/>
    <w:rsid w:val="004B29FF"/>
    <w:rsid w:val="004C77B9"/>
    <w:rsid w:val="004D05B3"/>
    <w:rsid w:val="004E30EA"/>
    <w:rsid w:val="004E479E"/>
    <w:rsid w:val="004F686C"/>
    <w:rsid w:val="004F78E6"/>
    <w:rsid w:val="0050420E"/>
    <w:rsid w:val="00512D99"/>
    <w:rsid w:val="005236F6"/>
    <w:rsid w:val="00525A70"/>
    <w:rsid w:val="00526C82"/>
    <w:rsid w:val="00531DBB"/>
    <w:rsid w:val="00553DCF"/>
    <w:rsid w:val="0055509D"/>
    <w:rsid w:val="00555673"/>
    <w:rsid w:val="005574D6"/>
    <w:rsid w:val="00573994"/>
    <w:rsid w:val="00574D30"/>
    <w:rsid w:val="00576C5F"/>
    <w:rsid w:val="005837EF"/>
    <w:rsid w:val="005A207F"/>
    <w:rsid w:val="005B1C57"/>
    <w:rsid w:val="005B71FB"/>
    <w:rsid w:val="005C5C27"/>
    <w:rsid w:val="005D2027"/>
    <w:rsid w:val="005F79FB"/>
    <w:rsid w:val="00604406"/>
    <w:rsid w:val="00605F4A"/>
    <w:rsid w:val="00607822"/>
    <w:rsid w:val="006103AA"/>
    <w:rsid w:val="00613BBF"/>
    <w:rsid w:val="00616BB5"/>
    <w:rsid w:val="00621CBC"/>
    <w:rsid w:val="00622B80"/>
    <w:rsid w:val="00631550"/>
    <w:rsid w:val="00632314"/>
    <w:rsid w:val="0064139A"/>
    <w:rsid w:val="006511E5"/>
    <w:rsid w:val="006602BF"/>
    <w:rsid w:val="006753B4"/>
    <w:rsid w:val="006756B8"/>
    <w:rsid w:val="0067596E"/>
    <w:rsid w:val="00691F77"/>
    <w:rsid w:val="006931CF"/>
    <w:rsid w:val="006A29E8"/>
    <w:rsid w:val="006A303A"/>
    <w:rsid w:val="006E024F"/>
    <w:rsid w:val="006E06AA"/>
    <w:rsid w:val="006E4E81"/>
    <w:rsid w:val="006E54ED"/>
    <w:rsid w:val="006F2938"/>
    <w:rsid w:val="00701D94"/>
    <w:rsid w:val="00707F7D"/>
    <w:rsid w:val="007106C0"/>
    <w:rsid w:val="00717EC5"/>
    <w:rsid w:val="00726C5A"/>
    <w:rsid w:val="00754C20"/>
    <w:rsid w:val="00754CF7"/>
    <w:rsid w:val="00770E8F"/>
    <w:rsid w:val="0077327F"/>
    <w:rsid w:val="00776B79"/>
    <w:rsid w:val="00781E1A"/>
    <w:rsid w:val="007A2048"/>
    <w:rsid w:val="007A5225"/>
    <w:rsid w:val="007A57F2"/>
    <w:rsid w:val="007B1333"/>
    <w:rsid w:val="007B29EC"/>
    <w:rsid w:val="007D5181"/>
    <w:rsid w:val="007E0318"/>
    <w:rsid w:val="007F472F"/>
    <w:rsid w:val="007F4AEB"/>
    <w:rsid w:val="007F750B"/>
    <w:rsid w:val="007F75B2"/>
    <w:rsid w:val="00803993"/>
    <w:rsid w:val="008043C4"/>
    <w:rsid w:val="00824C88"/>
    <w:rsid w:val="00830AA6"/>
    <w:rsid w:val="00831B1B"/>
    <w:rsid w:val="00835512"/>
    <w:rsid w:val="0083626A"/>
    <w:rsid w:val="0083781A"/>
    <w:rsid w:val="0084188B"/>
    <w:rsid w:val="00846C3A"/>
    <w:rsid w:val="00850EE4"/>
    <w:rsid w:val="00854A3A"/>
    <w:rsid w:val="00855FB3"/>
    <w:rsid w:val="00861D0E"/>
    <w:rsid w:val="00862FC1"/>
    <w:rsid w:val="008662BB"/>
    <w:rsid w:val="00867569"/>
    <w:rsid w:val="008702C6"/>
    <w:rsid w:val="00884D3B"/>
    <w:rsid w:val="008948DD"/>
    <w:rsid w:val="008A69B6"/>
    <w:rsid w:val="008A750A"/>
    <w:rsid w:val="008B3970"/>
    <w:rsid w:val="008C384C"/>
    <w:rsid w:val="008C50CD"/>
    <w:rsid w:val="008C7A9D"/>
    <w:rsid w:val="008D0F11"/>
    <w:rsid w:val="008D4684"/>
    <w:rsid w:val="008E31D3"/>
    <w:rsid w:val="008F73B4"/>
    <w:rsid w:val="0090599E"/>
    <w:rsid w:val="009236E4"/>
    <w:rsid w:val="00925B01"/>
    <w:rsid w:val="00943CBA"/>
    <w:rsid w:val="00947089"/>
    <w:rsid w:val="00962E88"/>
    <w:rsid w:val="00964D81"/>
    <w:rsid w:val="00981FC2"/>
    <w:rsid w:val="00983E43"/>
    <w:rsid w:val="00986DD7"/>
    <w:rsid w:val="009A2FFC"/>
    <w:rsid w:val="009A5473"/>
    <w:rsid w:val="009A6207"/>
    <w:rsid w:val="009B55B1"/>
    <w:rsid w:val="009C6890"/>
    <w:rsid w:val="00A0762A"/>
    <w:rsid w:val="00A26A87"/>
    <w:rsid w:val="00A345F9"/>
    <w:rsid w:val="00A3610A"/>
    <w:rsid w:val="00A4343D"/>
    <w:rsid w:val="00A502F1"/>
    <w:rsid w:val="00A6365B"/>
    <w:rsid w:val="00A70A83"/>
    <w:rsid w:val="00A746F7"/>
    <w:rsid w:val="00A7572F"/>
    <w:rsid w:val="00A81EB3"/>
    <w:rsid w:val="00A8799F"/>
    <w:rsid w:val="00A9710E"/>
    <w:rsid w:val="00AB3410"/>
    <w:rsid w:val="00AB541F"/>
    <w:rsid w:val="00AB5FDA"/>
    <w:rsid w:val="00AB6E93"/>
    <w:rsid w:val="00AC6FFB"/>
    <w:rsid w:val="00AD1640"/>
    <w:rsid w:val="00AE08F9"/>
    <w:rsid w:val="00AF73EE"/>
    <w:rsid w:val="00B00C1D"/>
    <w:rsid w:val="00B03EEE"/>
    <w:rsid w:val="00B305F3"/>
    <w:rsid w:val="00B55375"/>
    <w:rsid w:val="00B57036"/>
    <w:rsid w:val="00B632CC"/>
    <w:rsid w:val="00B72F18"/>
    <w:rsid w:val="00B76D72"/>
    <w:rsid w:val="00B94DE8"/>
    <w:rsid w:val="00BA0933"/>
    <w:rsid w:val="00BA12F1"/>
    <w:rsid w:val="00BA3ACF"/>
    <w:rsid w:val="00BA439F"/>
    <w:rsid w:val="00BA6370"/>
    <w:rsid w:val="00BB3406"/>
    <w:rsid w:val="00BB4012"/>
    <w:rsid w:val="00BC51C4"/>
    <w:rsid w:val="00BE38B6"/>
    <w:rsid w:val="00BF200C"/>
    <w:rsid w:val="00C00F49"/>
    <w:rsid w:val="00C10A1E"/>
    <w:rsid w:val="00C14E1F"/>
    <w:rsid w:val="00C22387"/>
    <w:rsid w:val="00C26924"/>
    <w:rsid w:val="00C269D4"/>
    <w:rsid w:val="00C37ADB"/>
    <w:rsid w:val="00C4160D"/>
    <w:rsid w:val="00C41693"/>
    <w:rsid w:val="00C438F1"/>
    <w:rsid w:val="00C44259"/>
    <w:rsid w:val="00C54AB1"/>
    <w:rsid w:val="00C56871"/>
    <w:rsid w:val="00C60EFF"/>
    <w:rsid w:val="00C701A9"/>
    <w:rsid w:val="00C70C65"/>
    <w:rsid w:val="00C8406E"/>
    <w:rsid w:val="00CB2709"/>
    <w:rsid w:val="00CB6F89"/>
    <w:rsid w:val="00CC0AE9"/>
    <w:rsid w:val="00CD1F9E"/>
    <w:rsid w:val="00CD30A6"/>
    <w:rsid w:val="00CE228C"/>
    <w:rsid w:val="00CE4D61"/>
    <w:rsid w:val="00CE56B9"/>
    <w:rsid w:val="00CE71D9"/>
    <w:rsid w:val="00CF24EB"/>
    <w:rsid w:val="00CF2894"/>
    <w:rsid w:val="00CF545B"/>
    <w:rsid w:val="00D04D93"/>
    <w:rsid w:val="00D12481"/>
    <w:rsid w:val="00D20181"/>
    <w:rsid w:val="00D209A7"/>
    <w:rsid w:val="00D26EA8"/>
    <w:rsid w:val="00D27D69"/>
    <w:rsid w:val="00D33658"/>
    <w:rsid w:val="00D448C2"/>
    <w:rsid w:val="00D45204"/>
    <w:rsid w:val="00D467F3"/>
    <w:rsid w:val="00D666C3"/>
    <w:rsid w:val="00D74226"/>
    <w:rsid w:val="00D74BA6"/>
    <w:rsid w:val="00D7509F"/>
    <w:rsid w:val="00D856FC"/>
    <w:rsid w:val="00D87C39"/>
    <w:rsid w:val="00D9189F"/>
    <w:rsid w:val="00DA396D"/>
    <w:rsid w:val="00DD4DA5"/>
    <w:rsid w:val="00DE1F05"/>
    <w:rsid w:val="00DE52B7"/>
    <w:rsid w:val="00DE7A04"/>
    <w:rsid w:val="00DF47FE"/>
    <w:rsid w:val="00E0156A"/>
    <w:rsid w:val="00E04FF9"/>
    <w:rsid w:val="00E12C30"/>
    <w:rsid w:val="00E14933"/>
    <w:rsid w:val="00E16734"/>
    <w:rsid w:val="00E2046A"/>
    <w:rsid w:val="00E239E2"/>
    <w:rsid w:val="00E25A9A"/>
    <w:rsid w:val="00E26704"/>
    <w:rsid w:val="00E31980"/>
    <w:rsid w:val="00E45023"/>
    <w:rsid w:val="00E45194"/>
    <w:rsid w:val="00E60573"/>
    <w:rsid w:val="00E6423C"/>
    <w:rsid w:val="00E64683"/>
    <w:rsid w:val="00E740B6"/>
    <w:rsid w:val="00E7562C"/>
    <w:rsid w:val="00E7798F"/>
    <w:rsid w:val="00E80147"/>
    <w:rsid w:val="00E9309D"/>
    <w:rsid w:val="00E93830"/>
    <w:rsid w:val="00E93E0E"/>
    <w:rsid w:val="00EA2D18"/>
    <w:rsid w:val="00EB1ED3"/>
    <w:rsid w:val="00EB3B9E"/>
    <w:rsid w:val="00EB4A0D"/>
    <w:rsid w:val="00EF5CE5"/>
    <w:rsid w:val="00F1517C"/>
    <w:rsid w:val="00F159E7"/>
    <w:rsid w:val="00F21362"/>
    <w:rsid w:val="00F25CE1"/>
    <w:rsid w:val="00F27F27"/>
    <w:rsid w:val="00F372DA"/>
    <w:rsid w:val="00F40A81"/>
    <w:rsid w:val="00F67B8E"/>
    <w:rsid w:val="00F758D3"/>
    <w:rsid w:val="00F75F2A"/>
    <w:rsid w:val="00F833DD"/>
    <w:rsid w:val="00F92F84"/>
    <w:rsid w:val="00FB0E44"/>
    <w:rsid w:val="00FB687C"/>
    <w:rsid w:val="00FC62F7"/>
    <w:rsid w:val="00FD0C5F"/>
    <w:rsid w:val="00FD6CC7"/>
    <w:rsid w:val="00FE2F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616F7AAA"/>
  <w15:docId w15:val="{53B2CF23-6370-42C6-95BE-C2F8B5F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525A7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5A70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525A70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525A7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rsid w:val="00525A70"/>
  </w:style>
  <w:style w:type="character" w:styleId="Odkaznakoment">
    <w:name w:val="annotation reference"/>
    <w:basedOn w:val="Standardnpsmoodstavce"/>
    <w:uiPriority w:val="99"/>
    <w:semiHidden/>
    <w:unhideWhenUsed/>
    <w:rsid w:val="001D7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5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5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5AE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5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CB49-8633-475B-87AA-9C16184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Lhotská Dagmar</cp:lastModifiedBy>
  <cp:revision>5</cp:revision>
  <cp:lastPrinted>2022-10-10T06:53:00Z</cp:lastPrinted>
  <dcterms:created xsi:type="dcterms:W3CDTF">2022-10-10T08:18:00Z</dcterms:created>
  <dcterms:modified xsi:type="dcterms:W3CDTF">2022-10-12T07:24:00Z</dcterms:modified>
</cp:coreProperties>
</file>