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E5A" w:rsidRPr="00913E5A" w:rsidRDefault="00913E5A" w:rsidP="00913E5A">
      <w:pPr>
        <w:spacing w:after="0" w:line="240" w:lineRule="auto"/>
        <w:jc w:val="center"/>
        <w:rPr>
          <w:b/>
          <w:bCs/>
          <w:sz w:val="26"/>
          <w:szCs w:val="26"/>
          <w:lang w:eastAsia="cs-CZ"/>
        </w:rPr>
      </w:pPr>
      <w:r w:rsidRPr="00913E5A">
        <w:rPr>
          <w:b/>
          <w:bCs/>
          <w:sz w:val="26"/>
          <w:szCs w:val="26"/>
          <w:lang w:eastAsia="cs-CZ"/>
        </w:rPr>
        <w:t>Aktuální informace o stavu vodních zdrojů k 7. červnu 2023</w:t>
      </w:r>
    </w:p>
    <w:p w:rsidR="00913E5A" w:rsidRPr="00913E5A" w:rsidRDefault="00913E5A" w:rsidP="00913E5A">
      <w:pPr>
        <w:spacing w:after="0" w:line="240" w:lineRule="auto"/>
        <w:jc w:val="center"/>
        <w:rPr>
          <w:b/>
          <w:bCs/>
          <w:lang w:eastAsia="cs-CZ"/>
        </w:rPr>
      </w:pPr>
    </w:p>
    <w:p w:rsid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913E5A">
        <w:rPr>
          <w:kern w:val="0"/>
          <w:sz w:val="24"/>
          <w:szCs w:val="24"/>
          <w:lang w:eastAsia="cs-CZ"/>
        </w:rPr>
        <w:t>7.6.2023</w:t>
      </w:r>
      <w:r>
        <w:rPr>
          <w:kern w:val="0"/>
          <w:sz w:val="24"/>
          <w:szCs w:val="24"/>
          <w:lang w:eastAsia="cs-CZ"/>
        </w:rPr>
        <w:t xml:space="preserve"> - </w:t>
      </w:r>
      <w:r w:rsidRPr="00913E5A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:rsidR="00913E5A" w:rsidRP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913E5A">
        <w:rPr>
          <w:kern w:val="0"/>
          <w:sz w:val="24"/>
          <w:szCs w:val="24"/>
          <w:lang w:eastAsia="cs-CZ"/>
        </w:rPr>
        <w:t>Hladina podzemní vody v mělkých vrtech byla v 22. týdnu na území ČR celkově normální. Oproti předcházejícímu týdnu celkově došlo k mírnému zhoršení stavu podzemní vody. Podíl mělkých vrtů se silně nebo mimořádně podnormální hladinou (7 %) se příliš nezměnil. Podíl mělkých vrtů s normální hladinou (63 %) se mírně zvýšil. Podíl mělkých vrtů se silně nebo mimořádně nadnormální hladinou (7 %) se snížil. Hladina ve srovnání s předchozím týdnem převážně stagnovala s tendencí k mírnému poklesu (74 %), ale u 20 % mělkých vrtů byl zaznamenán pokles a u 2 % mělkých vrtů velký pokles hladiny.</w:t>
      </w:r>
    </w:p>
    <w:p w:rsidR="00913E5A" w:rsidRP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913E5A">
        <w:rPr>
          <w:kern w:val="0"/>
          <w:sz w:val="24"/>
          <w:szCs w:val="24"/>
          <w:lang w:eastAsia="cs-CZ"/>
        </w:rPr>
        <w:t>Vydatnost pramenů na území ČR byla v 22. týdnu celkově normální. Oproti předcházejícímu týdnu celkově došlo k mírnému zhoršení stavu vydatnosti. Vydatnost pramenů ve srovnání s předchozím týdnem převážně stagnovala s tendencí k mírnému zmenšení (67 %), u 9 % pramenů bylo zaznamenáno zmenšení a u 3 % pramenů velké zmenšení vydatnosti. Pouze u 1 % pramenů bylo zaznamenáno zvětšení vydatnosti.</w:t>
      </w:r>
      <w:r>
        <w:rPr>
          <w:kern w:val="0"/>
          <w:sz w:val="24"/>
          <w:szCs w:val="24"/>
          <w:lang w:eastAsia="cs-CZ"/>
        </w:rPr>
        <w:t xml:space="preserve"> </w:t>
      </w:r>
      <w:r w:rsidRPr="00913E5A">
        <w:rPr>
          <w:kern w:val="0"/>
          <w:sz w:val="24"/>
          <w:szCs w:val="24"/>
          <w:lang w:eastAsia="cs-CZ"/>
        </w:rPr>
        <w:t xml:space="preserve">Hladiny sledovaných toků v průběhu celého týdne mírně klesaly nebo byly setrvalé. Celkové rozdíly hladin se nejčastěji pohybovaly od -11 do 0 cm, větší poklesy byly zaznamenány na toku Moravy, Dyje a Odry (-44 až -35 cm). V porovnání s dlouhodobými červnovými průměry byly průtoky podprůměrné, nejčastěji v rozmezí od 30 do 85 % </w:t>
      </w:r>
      <w:proofErr w:type="spellStart"/>
      <w:r w:rsidRPr="00913E5A">
        <w:rPr>
          <w:kern w:val="0"/>
          <w:sz w:val="24"/>
          <w:szCs w:val="24"/>
          <w:lang w:eastAsia="cs-CZ"/>
        </w:rPr>
        <w:t>Qm</w:t>
      </w:r>
      <w:proofErr w:type="spellEnd"/>
      <w:r w:rsidRPr="00913E5A">
        <w:rPr>
          <w:kern w:val="0"/>
          <w:sz w:val="24"/>
          <w:szCs w:val="24"/>
          <w:lang w:eastAsia="cs-CZ"/>
        </w:rPr>
        <w:t>, jen ojediněle se vyskytovaly průměrné nebo mírně nadprůměrné průtoky. Toky s indikací hydrologického sucha se ojediněle vyskytují pouze v povodí dolního Labe a Ohře.</w:t>
      </w:r>
    </w:p>
    <w:p w:rsidR="00913E5A" w:rsidRP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913E5A">
        <w:rPr>
          <w:kern w:val="0"/>
          <w:sz w:val="24"/>
          <w:szCs w:val="24"/>
          <w:lang w:eastAsia="cs-CZ"/>
        </w:rPr>
        <w:t>Za měsíc květen bylo z vodních nádrží nadlepšeno přes 26 mil. m3 do vodních toků pod nádržemi. Od začátku roku 2023 bylo z vodních nádrží nadlepšeno tedy celkem téměř 108 mil. m</w:t>
      </w:r>
      <w:r w:rsidRPr="00913E5A">
        <w:rPr>
          <w:kern w:val="0"/>
          <w:sz w:val="24"/>
          <w:szCs w:val="24"/>
          <w:vertAlign w:val="superscript"/>
          <w:lang w:eastAsia="cs-CZ"/>
        </w:rPr>
        <w:t>3</w:t>
      </w:r>
      <w:r w:rsidRPr="00913E5A">
        <w:rPr>
          <w:kern w:val="0"/>
          <w:sz w:val="24"/>
          <w:szCs w:val="24"/>
          <w:lang w:eastAsia="cs-CZ"/>
        </w:rPr>
        <w:t>.</w:t>
      </w:r>
    </w:p>
    <w:p w:rsidR="00913E5A" w:rsidRP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:rsid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913E5A">
        <w:rPr>
          <w:kern w:val="0"/>
          <w:sz w:val="24"/>
          <w:szCs w:val="24"/>
          <w:lang w:eastAsia="cs-CZ"/>
        </w:rPr>
        <w:t>Za měsíc květen došlo rovněž k akumulaci vody v zásobních prostorech vodních děl. V součtu za všechny státní podniky Povodí celkem bylo akumulováno přes 41 mil. m3, od začátku roku 2023 bylo ve významných vodních nádržích na území České republiky akumulováno 570 mil. m</w:t>
      </w:r>
      <w:r w:rsidRPr="00913E5A">
        <w:rPr>
          <w:kern w:val="0"/>
          <w:sz w:val="24"/>
          <w:szCs w:val="24"/>
          <w:vertAlign w:val="superscript"/>
          <w:lang w:eastAsia="cs-CZ"/>
        </w:rPr>
        <w:t>3</w:t>
      </w:r>
      <w:r w:rsidRPr="00913E5A">
        <w:rPr>
          <w:kern w:val="0"/>
          <w:sz w:val="24"/>
          <w:szCs w:val="24"/>
          <w:lang w:eastAsia="cs-CZ"/>
        </w:rPr>
        <w:t>.</w:t>
      </w:r>
    </w:p>
    <w:p w:rsidR="00913E5A" w:rsidRPr="00913E5A" w:rsidRDefault="00913E5A" w:rsidP="00913E5A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913E5A">
        <w:rPr>
          <w:kern w:val="0"/>
          <w:sz w:val="24"/>
          <w:szCs w:val="24"/>
          <w:lang w:eastAsia="cs-CZ"/>
        </w:rPr>
        <w:br/>
        <w:t>Významné vodárenské i víceúčelové nádrže jsou až na výjimky (tato vodní díla mají nižší naplněnost převážně z provozních důvodů) naplněny z 78–100 % a jsou tak schopny zabezpečit požadované odběry.</w:t>
      </w:r>
    </w:p>
    <w:p w:rsidR="0005456F" w:rsidRDefault="0005456F" w:rsidP="00913E5A">
      <w:pPr>
        <w:jc w:val="both"/>
      </w:pPr>
    </w:p>
    <w:sectPr w:rsidR="0005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EDE"/>
    <w:multiLevelType w:val="multilevel"/>
    <w:tmpl w:val="9F8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04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5A"/>
    <w:rsid w:val="0005456F"/>
    <w:rsid w:val="006164CA"/>
    <w:rsid w:val="009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9B0A"/>
  <w15:chartTrackingRefBased/>
  <w15:docId w15:val="{658AC395-EB0C-4D12-A678-C87A3059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3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13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E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13E5A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meta">
    <w:name w:val="meta"/>
    <w:basedOn w:val="Normln"/>
    <w:rsid w:val="0091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rsid w:val="0091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3E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1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1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2023-06-09T05:42:00Z</dcterms:created>
  <dcterms:modified xsi:type="dcterms:W3CDTF">2023-06-09T05:49:00Z</dcterms:modified>
</cp:coreProperties>
</file>