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7638" w14:textId="424388FD" w:rsidR="00FE41D8" w:rsidRDefault="00FE41D8" w:rsidP="00FE41D8">
      <w:pPr>
        <w:jc w:val="center"/>
        <w:rPr>
          <w:b/>
          <w:bCs/>
          <w:lang w:eastAsia="cs-CZ"/>
        </w:rPr>
      </w:pPr>
      <w:r w:rsidRPr="00FE41D8">
        <w:rPr>
          <w:b/>
          <w:bCs/>
          <w:lang w:eastAsia="cs-CZ"/>
        </w:rPr>
        <w:t>Aktuální informace o stavu vodních zdrojů k 22. listopadu 2023</w:t>
      </w:r>
    </w:p>
    <w:p w14:paraId="4107D3ED" w14:textId="1AC63DF4" w:rsidR="00FE41D8" w:rsidRPr="00FE41D8" w:rsidRDefault="00FE41D8" w:rsidP="00FE41D8">
      <w:pPr>
        <w:jc w:val="both"/>
        <w:rPr>
          <w:lang w:eastAsia="cs-CZ"/>
        </w:rPr>
      </w:pPr>
      <w:r w:rsidRPr="00FE41D8">
        <w:rPr>
          <w:lang w:eastAsia="cs-CZ"/>
        </w:rPr>
        <w:t xml:space="preserve">22. 11. 2023 </w:t>
      </w:r>
      <w:r>
        <w:rPr>
          <w:lang w:eastAsia="cs-CZ"/>
        </w:rPr>
        <w:t xml:space="preserve">- </w:t>
      </w:r>
      <w:r w:rsidRPr="00FE41D8">
        <w:rPr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6459FAE6" w14:textId="77777777" w:rsidR="00FE41D8" w:rsidRPr="00FE41D8" w:rsidRDefault="00FE41D8" w:rsidP="00FE41D8">
      <w:pPr>
        <w:jc w:val="both"/>
        <w:rPr>
          <w:lang w:eastAsia="cs-CZ"/>
        </w:rPr>
      </w:pPr>
      <w:r w:rsidRPr="00FE41D8">
        <w:rPr>
          <w:lang w:eastAsia="cs-CZ"/>
        </w:rPr>
        <w:t>Hladina podzemní vody v mělkých vrtech byla v 46. týdnu celkově normální. Oproti předcházejícímu týdnu se celkově stav podzemní vody zlepšil na normální. Podíl mělkých vrtů se silně nebo mimořádně podnormální hladinou (13 %), podíl vrtů s normální hladinou (52 %) a podíl vrtů se silně nebo mimořádně nadnormální hladinou (12 %) se příliš nezměnil. Hladina ve srovnání s předchozím týdnem převážně stagnovala s tendencí k mírnému vzestupu (77 %), ale u 6 % mělkých vrtů byl zaznamenán vzestup a u 1 % mělkých vrtů velký vzestup hladiny. Naopak pokles hladiny byl zaznamenán pouze u 1 % mělkých vrtů.</w:t>
      </w:r>
    </w:p>
    <w:p w14:paraId="6AFB2531" w14:textId="77777777" w:rsidR="00FE41D8" w:rsidRPr="00FE41D8" w:rsidRDefault="00FE41D8" w:rsidP="00FE41D8">
      <w:pPr>
        <w:jc w:val="both"/>
        <w:rPr>
          <w:lang w:eastAsia="cs-CZ"/>
        </w:rPr>
      </w:pPr>
      <w:r w:rsidRPr="00FE41D8">
        <w:rPr>
          <w:lang w:eastAsia="cs-CZ"/>
        </w:rPr>
        <w:t>Vydatnost pramenů byla v tomto týdnu celkově normální. Oproti předcházejícímu týdnu došlo celkově ke zlepšení stavu vydatnosti na normální. Podíl pramenů se silně nebo mimořádně podnormální vydatností (24 %) se příliš nezměnil, podíl pramenů s normální vydatností (41 %) se snížil a podíl pramenů se silně nebo mimořádně nadnormální vydatností (9 %) se mírně zvýšil. Vydatnost pramenů ve srovnání s předchozím týdnem převážně stagnovala s tendencí k mírnému zvětšení (66 %), ale u 5 % pramenů bylo zaznamenáno zvětšení a u 6 % pramenů velké zvětšení vydatnosti. Naopak zmenšení vydatnosti bylo zaznamenáno pouze u 2 % pramenů.</w:t>
      </w:r>
    </w:p>
    <w:p w14:paraId="3FCEA843" w14:textId="77777777" w:rsidR="00FE41D8" w:rsidRPr="00FE41D8" w:rsidRDefault="00FE41D8" w:rsidP="00FE41D8">
      <w:pPr>
        <w:jc w:val="both"/>
        <w:rPr>
          <w:lang w:eastAsia="cs-CZ"/>
        </w:rPr>
      </w:pPr>
      <w:r w:rsidRPr="00FE41D8">
        <w:rPr>
          <w:lang w:eastAsia="cs-CZ"/>
        </w:rPr>
        <w:t>Hladiny sledovaných toků byly z počátku uplynulého týdne na přechodných vzestupech, poté hladiny pozvolna klesaly, nebo byly rozkolísané vlivem srážek. V porovnání s dlouhodobými listopadovými průměry byly průtoky v širokém rozmezí od 50 do 250 % QXI, na tocích odvodňujících Šumavu, Krkonoše a Beskydy byly hodnoty vyšší. Počet toků s indikací hydrologického sucha se snížil. V současné době se vyskytuje začínající sucho ve vrstvě 0 až 40 cm lokálně v severozápadních Čechách a na jižní Moravě.</w:t>
      </w:r>
    </w:p>
    <w:p w14:paraId="7619D5B3" w14:textId="77777777" w:rsidR="00FE41D8" w:rsidRPr="00FE41D8" w:rsidRDefault="00FE41D8" w:rsidP="00FE41D8">
      <w:pPr>
        <w:jc w:val="both"/>
        <w:rPr>
          <w:lang w:eastAsia="cs-CZ"/>
        </w:rPr>
      </w:pPr>
      <w:r w:rsidRPr="00FE41D8">
        <w:rPr>
          <w:lang w:eastAsia="cs-CZ"/>
        </w:rPr>
        <w:t>Významné vodárenské i víceúčelové nádrže jsou až na výjimky (tato vodní díla mají nižší naplněnost převážně z provozních důvodů) naplněny z 51–100 % a jsou tak schopny zabezpečit požadované odběry.</w:t>
      </w:r>
    </w:p>
    <w:p w14:paraId="72988A33" w14:textId="77777777" w:rsidR="00844443" w:rsidRPr="00FE41D8" w:rsidRDefault="00844443" w:rsidP="00FE41D8">
      <w:pPr>
        <w:jc w:val="both"/>
      </w:pPr>
    </w:p>
    <w:sectPr w:rsidR="00844443" w:rsidRPr="00FE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8"/>
    <w:rsid w:val="00844443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BE1B"/>
  <w15:chartTrackingRefBased/>
  <w15:docId w15:val="{1807711F-33F3-4FF3-BEE6-05E101F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4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1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insite-only">
    <w:name w:val="insite-only"/>
    <w:basedOn w:val="Standardnpsmoodstavce"/>
    <w:rsid w:val="00FE41D8"/>
  </w:style>
  <w:style w:type="character" w:customStyle="1" w:styleId="ea-text--grey-mid">
    <w:name w:val="ea-text--grey-mid"/>
    <w:basedOn w:val="Standardnpsmoodstavce"/>
    <w:rsid w:val="00FE41D8"/>
  </w:style>
  <w:style w:type="character" w:styleId="Hypertextovodkaz">
    <w:name w:val="Hyperlink"/>
    <w:basedOn w:val="Standardnpsmoodstavce"/>
    <w:uiPriority w:val="99"/>
    <w:unhideWhenUsed/>
    <w:rsid w:val="00FE41D8"/>
    <w:rPr>
      <w:color w:val="0000FF"/>
      <w:u w:val="single"/>
    </w:rPr>
  </w:style>
  <w:style w:type="paragraph" w:customStyle="1" w:styleId="insite-only1">
    <w:name w:val="insite-only1"/>
    <w:basedOn w:val="Normln"/>
    <w:rsid w:val="00FE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E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2023-12-01T06:38:00Z</dcterms:created>
  <dcterms:modified xsi:type="dcterms:W3CDTF">2023-12-01T06:39:00Z</dcterms:modified>
</cp:coreProperties>
</file>