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23F7B" w14:textId="6F452D9E" w:rsidR="00695A02" w:rsidRDefault="00695A02" w:rsidP="00695A0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lang w:eastAsia="cs-CZ"/>
          <w14:ligatures w14:val="none"/>
        </w:rPr>
      </w:pPr>
      <w:r w:rsidRPr="00695A02">
        <w:rPr>
          <w:rFonts w:ascii="Calibri" w:eastAsia="Times New Roman" w:hAnsi="Calibri" w:cs="Calibri"/>
          <w:b/>
          <w:bCs/>
          <w:kern w:val="36"/>
          <w:lang w:eastAsia="cs-CZ"/>
          <w14:ligatures w14:val="none"/>
        </w:rPr>
        <w:t>Aktuální informace o stavu vodních zdrojů k 10. dubnu 2024</w:t>
      </w:r>
    </w:p>
    <w:p w14:paraId="599DB3F0" w14:textId="77777777" w:rsidR="00695A02" w:rsidRPr="00695A02" w:rsidRDefault="00695A02" w:rsidP="00695A0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lang w:eastAsia="cs-CZ"/>
          <w14:ligatures w14:val="none"/>
        </w:rPr>
      </w:pPr>
    </w:p>
    <w:p w14:paraId="7DEAFC1D" w14:textId="4B9150BC" w:rsidR="00695A02" w:rsidRPr="00695A02" w:rsidRDefault="00695A02" w:rsidP="00695A0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95A02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10. 4. 2024 </w:t>
      </w:r>
      <w:r w:rsidRPr="00695A02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- </w:t>
      </w:r>
      <w:r w:rsidRPr="00695A02">
        <w:rPr>
          <w:rFonts w:ascii="Calibri" w:eastAsia="Times New Roman" w:hAnsi="Calibri" w:cs="Calibri"/>
          <w:kern w:val="0"/>
          <w:lang w:eastAsia="cs-CZ"/>
          <w14:ligatures w14:val="none"/>
        </w:rPr>
        <w:t>Ministerstvo zemědělství předkládá stručnou zprávu se shrnutím nejdůležitějších skutečností o aktuálním stavu vodních zdrojů. Správci povodí situaci monitorují a vyhodnocují na základě aktuálních potřeb.</w:t>
      </w:r>
    </w:p>
    <w:p w14:paraId="5E13423B" w14:textId="77777777" w:rsidR="00695A02" w:rsidRPr="00695A02" w:rsidRDefault="00695A02" w:rsidP="00695A0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AD6ECD5" w14:textId="77777777" w:rsidR="00695A02" w:rsidRDefault="00695A02" w:rsidP="00695A0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95A02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Hladina podzemní vody v mělkých vrtech byla v 14. týdnu na území ČR celkově normální. Oproti předcházejícímu týdnu se celkově stav podzemní vody mírně zhoršil, zůstal však normální. Podíl vrtů se silně nebo mimořádně nadnormální hladinou (9 %) a podíl mělkých vrtů s normální hladinou (51 %) se mírně snížil. Podíl mělkých vrtů se silně nebo mimořádně podnormální hladinou (13 %) se zvýšil. Hladina ve srovnání s předchozím týdnem převážně stagnovala, až mírně klesala (80 % mělkých vrtů). U 9 % mělkých vrtů byl zaznamenán pokles nebo velký pokles hladiny. Naopak u 3 % mělkých vrtů byl zaznamenán vzestup nebo velký vzestup hladiny. </w:t>
      </w:r>
    </w:p>
    <w:p w14:paraId="146EB7B2" w14:textId="77777777" w:rsidR="00695A02" w:rsidRPr="00695A02" w:rsidRDefault="00695A02" w:rsidP="00695A0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62486A70" w14:textId="77777777" w:rsidR="00695A02" w:rsidRDefault="00695A02" w:rsidP="00695A0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95A02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Vydatnost pramenů na území ČR byla v 14. týdnu celkově normální. Na převážné většině území ČR byla dosažena normální vydatnost. Oproti předcházejícímu týdnu došlo celkově ke zhoršení stavu vydatnosti. Podíl pramenů se silně nebo mimořádně nadnormální vydatností (6 %) se snížil. Podíl pramenů s normální vydatností (57 %) se mírně zvýšil. Podíl pramenů se silně nebo mimořádně podnormální vydatností (15 %) se mírně zvýšil. Vydatnost pramenů ve srovnání s předchozím týdnem převážně stagnovala, až se mírně zmenšovala (70 % pramenů). U 1 % pramenů došlo ke zmenšení vydatnosti. Naopak ke zvětšení nebo velkému zvětšení vydatnosti došlo u 2 % pramenů. </w:t>
      </w:r>
    </w:p>
    <w:p w14:paraId="2551DB97" w14:textId="77777777" w:rsidR="00695A02" w:rsidRPr="00695A02" w:rsidRDefault="00695A02" w:rsidP="00695A0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0F283A55" w14:textId="77777777" w:rsidR="00695A02" w:rsidRDefault="00695A02" w:rsidP="00695A0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95A02">
        <w:rPr>
          <w:rFonts w:ascii="Calibri" w:eastAsia="Times New Roman" w:hAnsi="Calibri" w:cs="Calibri"/>
          <w:kern w:val="0"/>
          <w:lang w:eastAsia="cs-CZ"/>
          <w14:ligatures w14:val="none"/>
        </w:rPr>
        <w:t>Hladiny sledovaných toků byly v průběhu týdne převážně setrvalé případně rozkolísané vzhledem ke spadlým srážkám. Celkové týdenní rozdíly hladin se nejčastěji pohybovaly od -12 do 10 cm. V porovnání s dlouhodobými dubnovými průměry byly průtoky průměrné až podprůměrné. Nejčastěji se pohybovaly v rozmezí od 30 do 110 % QIV, ojediněle se vyskytovaly i vyšší hodnoty, zejména na horním Labi. Toky s indikací hydrologického sucha se vyskytovaly jen ojediněle.</w:t>
      </w:r>
    </w:p>
    <w:p w14:paraId="5BECC567" w14:textId="77777777" w:rsidR="00695A02" w:rsidRPr="00695A02" w:rsidRDefault="00695A02" w:rsidP="00695A0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5529B15" w14:textId="77777777" w:rsidR="00695A02" w:rsidRPr="00695A02" w:rsidRDefault="00695A02" w:rsidP="00695A0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95A02">
        <w:rPr>
          <w:rFonts w:ascii="Calibri" w:eastAsia="Times New Roman" w:hAnsi="Calibri" w:cs="Calibri"/>
          <w:kern w:val="0"/>
          <w:lang w:eastAsia="cs-CZ"/>
          <w14:ligatures w14:val="none"/>
        </w:rPr>
        <w:t>Významné vodárenské i víceúčelové nádrže jsou až na výjimky (tato vodní díla mají nižší naplněnost převážně z provozních důvodů) naplněny z 70–100 % a jsou tak schopny zabezpečit požadované odběry.</w:t>
      </w:r>
    </w:p>
    <w:p w14:paraId="1D14440E" w14:textId="77777777" w:rsidR="00695A02" w:rsidRPr="00695A02" w:rsidRDefault="00695A02" w:rsidP="00695A0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95A02">
        <w:rPr>
          <w:rFonts w:ascii="Calibri" w:eastAsia="Times New Roman" w:hAnsi="Calibri" w:cs="Calibri"/>
          <w:kern w:val="0"/>
          <w:lang w:eastAsia="cs-CZ"/>
          <w14:ligatures w14:val="none"/>
        </w:rPr>
        <w:t> </w:t>
      </w:r>
    </w:p>
    <w:sectPr w:rsidR="00695A02" w:rsidRPr="0069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02"/>
    <w:rsid w:val="00695A02"/>
    <w:rsid w:val="009F737C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C41D"/>
  <w15:chartTrackingRefBased/>
  <w15:docId w15:val="{D66EF66F-5C66-4459-ADFF-509BE63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5A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5A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5A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5A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5A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5A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5A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5A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5A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A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695A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695A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5A0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5A0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5A0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5A0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5A0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5A0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95A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95A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5A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95A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95A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95A0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95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95A0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5A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5A0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95A02"/>
    <w:rPr>
      <w:b/>
      <w:bCs/>
      <w:smallCaps/>
      <w:color w:val="0F4761" w:themeColor="accent1" w:themeShade="BF"/>
      <w:spacing w:val="5"/>
    </w:rPr>
  </w:style>
  <w:style w:type="character" w:customStyle="1" w:styleId="insite-only">
    <w:name w:val="insite-only"/>
    <w:basedOn w:val="Standardnpsmoodstavce"/>
    <w:rsid w:val="00695A02"/>
  </w:style>
  <w:style w:type="character" w:customStyle="1" w:styleId="ea-text--grey-mid">
    <w:name w:val="ea-text--grey-mid"/>
    <w:basedOn w:val="Standardnpsmoodstavce"/>
    <w:rsid w:val="00695A02"/>
  </w:style>
  <w:style w:type="character" w:styleId="Hypertextovodkaz">
    <w:name w:val="Hyperlink"/>
    <w:basedOn w:val="Standardnpsmoodstavce"/>
    <w:uiPriority w:val="99"/>
    <w:semiHidden/>
    <w:unhideWhenUsed/>
    <w:rsid w:val="00695A02"/>
    <w:rPr>
      <w:color w:val="0000FF"/>
      <w:u w:val="single"/>
    </w:rPr>
  </w:style>
  <w:style w:type="paragraph" w:customStyle="1" w:styleId="insite-only1">
    <w:name w:val="insite-only1"/>
    <w:basedOn w:val="Normln"/>
    <w:rsid w:val="0069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69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ea-text--light">
    <w:name w:val="ea-text--light"/>
    <w:basedOn w:val="Standardnpsmoodstavce"/>
    <w:rsid w:val="0069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be9e84-ee3c-4fd9-99cd-2e9f5c0ef0c7" xsi:nil="true"/>
    <lcf76f155ced4ddcb4097134ff3c332f xmlns="bc2fc3e7-1330-4be1-a5c5-dabdea16aa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AC49FA-2A5C-4E99-A4BE-03858259A5F3}"/>
</file>

<file path=customXml/itemProps2.xml><?xml version="1.0" encoding="utf-8"?>
<ds:datastoreItem xmlns:ds="http://schemas.openxmlformats.org/officeDocument/2006/customXml" ds:itemID="{84BDBAB1-8728-41CC-9C2F-D39F1FFEAA6C}"/>
</file>

<file path=customXml/itemProps3.xml><?xml version="1.0" encoding="utf-8"?>
<ds:datastoreItem xmlns:ds="http://schemas.openxmlformats.org/officeDocument/2006/customXml" ds:itemID="{2C328CA4-E197-44C8-9E13-ADCC631F0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Soňa Chánová - Agrární komora ČR</dc:creator>
  <cp:keywords/>
  <dc:description/>
  <cp:lastModifiedBy>Ing. Soňa Chánová - Agrární komora ČR</cp:lastModifiedBy>
  <cp:revision>1</cp:revision>
  <dcterms:created xsi:type="dcterms:W3CDTF">2024-04-11T05:40:00Z</dcterms:created>
  <dcterms:modified xsi:type="dcterms:W3CDTF">2024-04-11T06:03:00Z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0x010100D666D70F561DF84C8987930C011EEDFF</vt:lpwstr>
  </property>
</Properties>
</file>