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0F1" w14:textId="37E25E06" w:rsidR="00E85DDE" w:rsidRPr="00E85DDE" w:rsidRDefault="00E85DDE" w:rsidP="00E85DD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  <w14:ligatures w14:val="none"/>
        </w:rPr>
        <w:t>Aktuální informace o stavu vodních zdrojů k 5. červnu 2024</w:t>
      </w:r>
    </w:p>
    <w:p w14:paraId="3E6BE369" w14:textId="77777777" w:rsid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ED533AE" w14:textId="4C000591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5. 6. 2024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Ministerstvo zemědělství předkládá stručnou zprávu se shrnutím nejdůležitějších skutečností o aktuálním stavu vodních zdrojů. Správci povodí situaci monitorují a vyhodnocují na základě aktuálních potřeb.</w:t>
      </w:r>
    </w:p>
    <w:p w14:paraId="40DC3CB1" w14:textId="77777777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Hladina podzemní vody v mělkých vrtech byla ve 22. týdnu na území ČR celkově normální. Oproti předcházejícímu týdnu se stav podzemní vody celkově mírně zlepšil. Podíl vrtů se silně nebo mimořádně nadnormální hladinou (12 %) se mírně zvýšil. Podíl mělkých vrtů s normální hladinou (50 %) se nezměnil a podíl mělkých vrtů se silně nebo mimořádně podnormální hladinou (17 %) se příliš nezměnil. Hladina ve srovnání s předchozím týdnem převážně stagnovala, až mírně klesala (53 % mělkých vrtů). U 11 % mělkých vrtů byl zaznamenán vzestup nebo velký vzestup hladiny. </w:t>
      </w:r>
    </w:p>
    <w:p w14:paraId="5C113AC0" w14:textId="77777777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Vydatnost pramenů na území ČR byla v 22. týdnu celkově normální. Oproti předcházejícímu týdnu celkově došlo ke zhoršení stavu vydatnosti. Podíl pramenů se silně nebo mimořádně nadnormální vydatností (13 %) se nezměnil. Podíl pramenů s normální vydatností (43 %) se příliš nezměnil. Podíl pramenů se silně nebo mimořádně podnormální vydatností (22 %) se příliš nezměnil. Vydatnost pramenů ve srovnání s předchozím týdnem stagnovala, až mírně klesala (49 % pramenů). U 8 % pramenů došlo ke zvětšení nebo velkému zvětšení vydatnosti. Naopak ke zmenšení nebo velkému zmenšení vydatnosti došlo u 7 % pramenů. </w:t>
      </w:r>
    </w:p>
    <w:p w14:paraId="1C07B989" w14:textId="77777777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Hladiny sledovaných toků byly v průběhu týdne rozkolísané. Srážky vypadávaly po většinu týdne, v jeho závěru pak i velmi vydatné, nejvíce spadlo na jihozápadě, západě a severu ČR. Největší vzestupy byly zaznamenány na tocích v povodí Berounky a Ohře, kde došlo v závěru týdne četně k překročení 1., ojediněle 2. SPA a na Úhlavě a Radbuze i 3. SPA. Dále stoupaly hladiny toků v povodí Odry a Bečvy. Hladiny ostatních toků kolísaly jen mírně, případně byly setrvalé. Celkové rozdíly byly od -35 cm do 90 cm, na Otavě, Radbuze a Úhlavě až 190 cm. V porovnání s dlouhodobými měsíčními průměry byly průtoky nejčastěji v rozmezí od 30 do 190 %, v povodí Ohře, Otavy a zejména Berounky byly průtoky 4 až 8násobné. Toky s indikací hydrologického sucha se aktuálně nevyskytují.</w:t>
      </w:r>
    </w:p>
    <w:p w14:paraId="6F6571D1" w14:textId="77777777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 měsíc květen bylo z vodních nádrží nadlepšeno přes 26 mil. m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 vodních toků pod nádržemi. Od začátku roku 2024 bylo z vodních nádrží nadlepšeno tedy celkem přes 116 mil. m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Za měsíc květen došlo rovněž k akumulaci vody v zásobních prostorech vodních děl. V součtu za všechny státní podniky Povodí celkem bylo akumulováno 90 mil. m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od začátku roku 2024 bylo ve významných vodních nádržích na území České republiky akumulováno 420 mil. m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1CC4FD8" w14:textId="77777777" w:rsidR="00E85DDE" w:rsidRPr="00E85DDE" w:rsidRDefault="00E85DDE" w:rsidP="00E85DDE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85DD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Významné vodárenské i víceúčelové nádrže jsou až na výjimky (tato vodní díla mají nižší naplněnost převážně z provozních důvodů) naplněny z 70–100 % a jsou tak schopny zabezpečit požadované odběry.</w:t>
      </w:r>
    </w:p>
    <w:sectPr w:rsidR="00E85DDE" w:rsidRPr="00E8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DE"/>
    <w:rsid w:val="004E7E37"/>
    <w:rsid w:val="009F737C"/>
    <w:rsid w:val="00E85DDE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0645"/>
  <w15:chartTrackingRefBased/>
  <w15:docId w15:val="{A54BB5C4-8F31-4A73-B569-82406AE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5D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D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D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5D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5D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5D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5D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5D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5D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D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85D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85D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5DD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5DD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5DD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5DD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5DD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5DD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85D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5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85D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85D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85D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85DD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85DD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85DD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5D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5DD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85DDE"/>
    <w:rPr>
      <w:b/>
      <w:bCs/>
      <w:smallCaps/>
      <w:color w:val="0F4761" w:themeColor="accent1" w:themeShade="BF"/>
      <w:spacing w:val="5"/>
    </w:rPr>
  </w:style>
  <w:style w:type="character" w:customStyle="1" w:styleId="insite-only">
    <w:name w:val="insite-only"/>
    <w:basedOn w:val="Standardnpsmoodstavce"/>
    <w:rsid w:val="00E85DDE"/>
  </w:style>
  <w:style w:type="character" w:customStyle="1" w:styleId="ea-text--grey-mid">
    <w:name w:val="ea-text--grey-mid"/>
    <w:basedOn w:val="Standardnpsmoodstavce"/>
    <w:rsid w:val="00E85DDE"/>
  </w:style>
  <w:style w:type="character" w:styleId="Hypertextovodkaz">
    <w:name w:val="Hyperlink"/>
    <w:basedOn w:val="Standardnpsmoodstavce"/>
    <w:uiPriority w:val="99"/>
    <w:semiHidden/>
    <w:unhideWhenUsed/>
    <w:rsid w:val="00E85DDE"/>
    <w:rPr>
      <w:color w:val="0000FF"/>
      <w:u w:val="single"/>
    </w:rPr>
  </w:style>
  <w:style w:type="paragraph" w:customStyle="1" w:styleId="insite-only1">
    <w:name w:val="insite-only1"/>
    <w:basedOn w:val="Normln"/>
    <w:rsid w:val="00E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a-text--light">
    <w:name w:val="ea-text--light"/>
    <w:basedOn w:val="Standardnpsmoodstavce"/>
    <w:rsid w:val="00E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E37A6-7E4A-4DE9-A163-A8B05476CEB0}"/>
</file>

<file path=customXml/itemProps2.xml><?xml version="1.0" encoding="utf-8"?>
<ds:datastoreItem xmlns:ds="http://schemas.openxmlformats.org/officeDocument/2006/customXml" ds:itemID="{AA75F21F-021E-401F-A0FF-2B520A54E322}"/>
</file>

<file path=customXml/itemProps3.xml><?xml version="1.0" encoding="utf-8"?>
<ds:datastoreItem xmlns:ds="http://schemas.openxmlformats.org/officeDocument/2006/customXml" ds:itemID="{BCE6CE67-09A6-46D8-99F7-B8106E2BE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2427</Characters>
  <Application>Microsoft Office Word</Application>
  <DocSecurity>0</DocSecurity>
  <Lines>50</Lines>
  <Paragraphs>25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2024-06-07T05:07:00Z</dcterms:created>
  <dcterms:modified xsi:type="dcterms:W3CDTF">2024-06-07T05:09:00Z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0x010100D666D70F561DF84C8987930C011EEDFF</vt:lpwstr>
  </property>
</Properties>
</file>